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57" w:rsidRDefault="00A462E7" w:rsidP="00882FBF">
      <w:pPr>
        <w:pStyle w:val="Titre"/>
      </w:pPr>
      <w:r>
        <w:t>Meilleur du web</w:t>
      </w:r>
      <w:r w:rsidR="00A17D6F">
        <w:t xml:space="preserve"> des écoles</w:t>
      </w:r>
      <w:r>
        <w:t xml:space="preserve"> : pitch </w:t>
      </w:r>
    </w:p>
    <w:p w:rsidR="00F1129D" w:rsidRDefault="00F1129D" w:rsidP="00CA2E57">
      <w:pPr>
        <w:rPr>
          <w:rFonts w:cs="Arial"/>
          <w:szCs w:val="20"/>
        </w:rPr>
      </w:pPr>
    </w:p>
    <w:p w:rsidR="00F1129D" w:rsidRDefault="00F1129D" w:rsidP="00CA2E57">
      <w:pPr>
        <w:rPr>
          <w:rFonts w:cs="Arial"/>
          <w:szCs w:val="20"/>
        </w:rPr>
      </w:pPr>
    </w:p>
    <w:p w:rsidR="00A17D6F" w:rsidRPr="00A17D6F" w:rsidRDefault="00A17D6F" w:rsidP="00CA2E57">
      <w:pPr>
        <w:rPr>
          <w:rFonts w:cs="Arial"/>
          <w:b/>
          <w:szCs w:val="20"/>
        </w:rPr>
      </w:pPr>
      <w:r w:rsidRPr="00A17D6F">
        <w:rPr>
          <w:rFonts w:cs="Arial"/>
          <w:b/>
          <w:szCs w:val="20"/>
        </w:rPr>
        <w:t xml:space="preserve">À l’attention de Thierry Weber et Victoria Marchand. </w:t>
      </w:r>
      <w:r w:rsidRPr="00EC1159">
        <w:rPr>
          <w:rFonts w:cs="Arial"/>
          <w:b/>
          <w:szCs w:val="20"/>
          <w:highlight w:val="yellow"/>
        </w:rPr>
        <w:t>Document confidentiel jusqu’au 28.4.2016</w:t>
      </w:r>
    </w:p>
    <w:p w:rsidR="006F6EEA" w:rsidRDefault="00FF468B" w:rsidP="00CA2E57">
      <w:pPr>
        <w:rPr>
          <w:rFonts w:cs="Arial"/>
          <w:szCs w:val="20"/>
        </w:rPr>
      </w:pPr>
      <w:r>
        <w:rPr>
          <w:rFonts w:cs="Arial"/>
          <w:szCs w:val="20"/>
        </w:rPr>
        <w:t xml:space="preserve">Fribourg, le </w:t>
      </w:r>
      <w:r w:rsidR="00A17D6F">
        <w:rPr>
          <w:rFonts w:cs="Arial"/>
          <w:szCs w:val="20"/>
        </w:rPr>
        <w:t>15</w:t>
      </w:r>
      <w:r w:rsidR="00A462E7">
        <w:rPr>
          <w:rFonts w:cs="Arial"/>
          <w:szCs w:val="20"/>
        </w:rPr>
        <w:t xml:space="preserve"> mars</w:t>
      </w:r>
      <w:r w:rsidR="006F6EEA">
        <w:rPr>
          <w:rFonts w:cs="Arial"/>
          <w:szCs w:val="20"/>
        </w:rPr>
        <w:t xml:space="preserve"> 2016</w:t>
      </w:r>
    </w:p>
    <w:sdt>
      <w:sdtPr>
        <w:rPr>
          <w:rFonts w:ascii="Arial" w:eastAsiaTheme="minorHAnsi" w:hAnsi="Arial" w:cstheme="minorBidi"/>
          <w:b w:val="0"/>
          <w:bCs w:val="0"/>
          <w:color w:val="auto"/>
          <w:sz w:val="20"/>
          <w:szCs w:val="22"/>
          <w:lang w:val="fr-FR" w:eastAsia="en-US"/>
        </w:rPr>
        <w:id w:val="1229274971"/>
        <w:docPartObj>
          <w:docPartGallery w:val="Table of Contents"/>
          <w:docPartUnique/>
        </w:docPartObj>
      </w:sdtPr>
      <w:sdtEndPr/>
      <w:sdtContent>
        <w:p w:rsidR="00F1129D" w:rsidRDefault="00F1129D">
          <w:pPr>
            <w:pStyle w:val="En-ttedetabledesmatires"/>
          </w:pPr>
        </w:p>
        <w:p w:rsidR="00D90DD5" w:rsidRDefault="00F1129D">
          <w:pPr>
            <w:pStyle w:val="TM1"/>
            <w:tabs>
              <w:tab w:val="left" w:pos="400"/>
              <w:tab w:val="right" w:leader="dot" w:pos="9288"/>
            </w:tabs>
            <w:rPr>
              <w:rFonts w:asciiTheme="minorHAnsi" w:eastAsiaTheme="minorEastAsia" w:hAnsiTheme="minorHAnsi"/>
              <w:noProof/>
              <w:sz w:val="22"/>
              <w:lang w:eastAsia="fr-CH"/>
            </w:rPr>
          </w:pPr>
          <w:r>
            <w:fldChar w:fldCharType="begin"/>
          </w:r>
          <w:r>
            <w:instrText xml:space="preserve"> TOC \o "1-3" \h \z \u </w:instrText>
          </w:r>
          <w:r>
            <w:fldChar w:fldCharType="separate"/>
          </w:r>
          <w:hyperlink w:anchor="_Toc445982625" w:history="1">
            <w:r w:rsidR="00D90DD5" w:rsidRPr="001257AC">
              <w:rPr>
                <w:rStyle w:val="Lienhypertexte"/>
                <w:noProof/>
              </w:rPr>
              <w:t>1</w:t>
            </w:r>
            <w:r w:rsidR="00D90DD5">
              <w:rPr>
                <w:rFonts w:asciiTheme="minorHAnsi" w:eastAsiaTheme="minorEastAsia" w:hAnsiTheme="minorHAnsi"/>
                <w:noProof/>
                <w:sz w:val="22"/>
                <w:lang w:eastAsia="fr-CH"/>
              </w:rPr>
              <w:tab/>
            </w:r>
            <w:r w:rsidR="00D90DD5" w:rsidRPr="001257AC">
              <w:rPr>
                <w:rStyle w:val="Lienhypertexte"/>
                <w:noProof/>
              </w:rPr>
              <w:t>Contexte</w:t>
            </w:r>
            <w:r w:rsidR="00D90DD5">
              <w:rPr>
                <w:noProof/>
                <w:webHidden/>
              </w:rPr>
              <w:tab/>
            </w:r>
            <w:r w:rsidR="00D90DD5">
              <w:rPr>
                <w:noProof/>
                <w:webHidden/>
              </w:rPr>
              <w:fldChar w:fldCharType="begin"/>
            </w:r>
            <w:r w:rsidR="00D90DD5">
              <w:rPr>
                <w:noProof/>
                <w:webHidden/>
              </w:rPr>
              <w:instrText xml:space="preserve"> PAGEREF _Toc445982625 \h </w:instrText>
            </w:r>
            <w:r w:rsidR="00D90DD5">
              <w:rPr>
                <w:noProof/>
                <w:webHidden/>
              </w:rPr>
            </w:r>
            <w:r w:rsidR="00D90DD5">
              <w:rPr>
                <w:noProof/>
                <w:webHidden/>
              </w:rPr>
              <w:fldChar w:fldCharType="separate"/>
            </w:r>
            <w:r w:rsidR="00D90DD5">
              <w:rPr>
                <w:noProof/>
                <w:webHidden/>
              </w:rPr>
              <w:t>2</w:t>
            </w:r>
            <w:r w:rsidR="00D90DD5">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26" w:history="1">
            <w:r w:rsidRPr="001257AC">
              <w:rPr>
                <w:rStyle w:val="Lienhypertexte"/>
                <w:noProof/>
              </w:rPr>
              <w:t>1.1</w:t>
            </w:r>
            <w:r>
              <w:rPr>
                <w:rFonts w:asciiTheme="minorHAnsi" w:eastAsiaTheme="minorEastAsia" w:hAnsiTheme="minorHAnsi"/>
                <w:noProof/>
                <w:sz w:val="22"/>
                <w:lang w:eastAsia="fr-CH"/>
              </w:rPr>
              <w:tab/>
            </w:r>
            <w:r w:rsidRPr="001257AC">
              <w:rPr>
                <w:rStyle w:val="Lienhypertexte"/>
                <w:noProof/>
              </w:rPr>
              <w:t>Les TPF</w:t>
            </w:r>
            <w:r>
              <w:rPr>
                <w:noProof/>
                <w:webHidden/>
              </w:rPr>
              <w:tab/>
            </w:r>
            <w:r>
              <w:rPr>
                <w:noProof/>
                <w:webHidden/>
              </w:rPr>
              <w:fldChar w:fldCharType="begin"/>
            </w:r>
            <w:r>
              <w:rPr>
                <w:noProof/>
                <w:webHidden/>
              </w:rPr>
              <w:instrText xml:space="preserve"> PAGEREF _Toc445982626 \h </w:instrText>
            </w:r>
            <w:r>
              <w:rPr>
                <w:noProof/>
                <w:webHidden/>
              </w:rPr>
            </w:r>
            <w:r>
              <w:rPr>
                <w:noProof/>
                <w:webHidden/>
              </w:rPr>
              <w:fldChar w:fldCharType="separate"/>
            </w:r>
            <w:r>
              <w:rPr>
                <w:noProof/>
                <w:webHidden/>
              </w:rPr>
              <w:t>2</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27" w:history="1">
            <w:r w:rsidRPr="001257AC">
              <w:rPr>
                <w:rStyle w:val="Lienhypertexte"/>
                <w:noProof/>
              </w:rPr>
              <w:t>1.1.1</w:t>
            </w:r>
            <w:r>
              <w:rPr>
                <w:rFonts w:asciiTheme="minorHAnsi" w:eastAsiaTheme="minorEastAsia" w:hAnsiTheme="minorHAnsi"/>
                <w:noProof/>
                <w:sz w:val="22"/>
                <w:lang w:eastAsia="fr-CH"/>
              </w:rPr>
              <w:tab/>
            </w:r>
            <w:r w:rsidRPr="001257AC">
              <w:rPr>
                <w:rStyle w:val="Lienhypertexte"/>
                <w:noProof/>
              </w:rPr>
              <w:t>Valeurs des TPF</w:t>
            </w:r>
            <w:r>
              <w:rPr>
                <w:noProof/>
                <w:webHidden/>
              </w:rPr>
              <w:tab/>
            </w:r>
            <w:r>
              <w:rPr>
                <w:noProof/>
                <w:webHidden/>
              </w:rPr>
              <w:fldChar w:fldCharType="begin"/>
            </w:r>
            <w:r>
              <w:rPr>
                <w:noProof/>
                <w:webHidden/>
              </w:rPr>
              <w:instrText xml:space="preserve"> PAGEREF _Toc445982627 \h </w:instrText>
            </w:r>
            <w:r>
              <w:rPr>
                <w:noProof/>
                <w:webHidden/>
              </w:rPr>
            </w:r>
            <w:r>
              <w:rPr>
                <w:noProof/>
                <w:webHidden/>
              </w:rPr>
              <w:fldChar w:fldCharType="separate"/>
            </w:r>
            <w:r>
              <w:rPr>
                <w:noProof/>
                <w:webHidden/>
              </w:rPr>
              <w:t>2</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28" w:history="1">
            <w:r w:rsidRPr="001257AC">
              <w:rPr>
                <w:rStyle w:val="Lienhypertexte"/>
                <w:noProof/>
              </w:rPr>
              <w:t>1.1.2</w:t>
            </w:r>
            <w:r>
              <w:rPr>
                <w:rFonts w:asciiTheme="minorHAnsi" w:eastAsiaTheme="minorEastAsia" w:hAnsiTheme="minorHAnsi"/>
                <w:noProof/>
                <w:sz w:val="22"/>
                <w:lang w:eastAsia="fr-CH"/>
              </w:rPr>
              <w:tab/>
            </w:r>
            <w:r w:rsidRPr="001257AC">
              <w:rPr>
                <w:rStyle w:val="Lienhypertexte"/>
                <w:noProof/>
              </w:rPr>
              <w:t>Les TPF et leurs clients</w:t>
            </w:r>
            <w:r>
              <w:rPr>
                <w:noProof/>
                <w:webHidden/>
              </w:rPr>
              <w:tab/>
            </w:r>
            <w:r>
              <w:rPr>
                <w:noProof/>
                <w:webHidden/>
              </w:rPr>
              <w:fldChar w:fldCharType="begin"/>
            </w:r>
            <w:r>
              <w:rPr>
                <w:noProof/>
                <w:webHidden/>
              </w:rPr>
              <w:instrText xml:space="preserve"> PAGEREF _Toc445982628 \h </w:instrText>
            </w:r>
            <w:r>
              <w:rPr>
                <w:noProof/>
                <w:webHidden/>
              </w:rPr>
            </w:r>
            <w:r>
              <w:rPr>
                <w:noProof/>
                <w:webHidden/>
              </w:rPr>
              <w:fldChar w:fldCharType="separate"/>
            </w:r>
            <w:r>
              <w:rPr>
                <w:noProof/>
                <w:webHidden/>
              </w:rPr>
              <w:t>2</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29" w:history="1">
            <w:r w:rsidRPr="001257AC">
              <w:rPr>
                <w:rStyle w:val="Lienhypertexte"/>
                <w:noProof/>
              </w:rPr>
              <w:t>1.1.3</w:t>
            </w:r>
            <w:r>
              <w:rPr>
                <w:rFonts w:asciiTheme="minorHAnsi" w:eastAsiaTheme="minorEastAsia" w:hAnsiTheme="minorHAnsi"/>
                <w:noProof/>
                <w:sz w:val="22"/>
                <w:lang w:eastAsia="fr-CH"/>
              </w:rPr>
              <w:tab/>
            </w:r>
            <w:r w:rsidRPr="001257AC">
              <w:rPr>
                <w:rStyle w:val="Lienhypertexte"/>
                <w:noProof/>
              </w:rPr>
              <w:t>Canaux de vente</w:t>
            </w:r>
            <w:r>
              <w:rPr>
                <w:noProof/>
                <w:webHidden/>
              </w:rPr>
              <w:tab/>
            </w:r>
            <w:r>
              <w:rPr>
                <w:noProof/>
                <w:webHidden/>
              </w:rPr>
              <w:fldChar w:fldCharType="begin"/>
            </w:r>
            <w:r>
              <w:rPr>
                <w:noProof/>
                <w:webHidden/>
              </w:rPr>
              <w:instrText xml:space="preserve"> PAGEREF _Toc445982629 \h </w:instrText>
            </w:r>
            <w:r>
              <w:rPr>
                <w:noProof/>
                <w:webHidden/>
              </w:rPr>
            </w:r>
            <w:r>
              <w:rPr>
                <w:noProof/>
                <w:webHidden/>
              </w:rPr>
              <w:fldChar w:fldCharType="separate"/>
            </w:r>
            <w:r>
              <w:rPr>
                <w:noProof/>
                <w:webHidden/>
              </w:rPr>
              <w:t>2</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30" w:history="1">
            <w:r w:rsidRPr="001257AC">
              <w:rPr>
                <w:rStyle w:val="Lienhypertexte"/>
                <w:noProof/>
              </w:rPr>
              <w:t>1.1.4</w:t>
            </w:r>
            <w:r>
              <w:rPr>
                <w:rFonts w:asciiTheme="minorHAnsi" w:eastAsiaTheme="minorEastAsia" w:hAnsiTheme="minorHAnsi"/>
                <w:noProof/>
                <w:sz w:val="22"/>
                <w:lang w:eastAsia="fr-CH"/>
              </w:rPr>
              <w:tab/>
            </w:r>
            <w:r w:rsidRPr="001257AC">
              <w:rPr>
                <w:rStyle w:val="Lienhypertexte"/>
                <w:noProof/>
              </w:rPr>
              <w:t>Produits</w:t>
            </w:r>
            <w:r>
              <w:rPr>
                <w:noProof/>
                <w:webHidden/>
              </w:rPr>
              <w:tab/>
            </w:r>
            <w:r>
              <w:rPr>
                <w:noProof/>
                <w:webHidden/>
              </w:rPr>
              <w:fldChar w:fldCharType="begin"/>
            </w:r>
            <w:r>
              <w:rPr>
                <w:noProof/>
                <w:webHidden/>
              </w:rPr>
              <w:instrText xml:space="preserve"> PAGEREF _Toc445982630 \h </w:instrText>
            </w:r>
            <w:r>
              <w:rPr>
                <w:noProof/>
                <w:webHidden/>
              </w:rPr>
            </w:r>
            <w:r>
              <w:rPr>
                <w:noProof/>
                <w:webHidden/>
              </w:rPr>
              <w:fldChar w:fldCharType="separate"/>
            </w:r>
            <w:r>
              <w:rPr>
                <w:noProof/>
                <w:webHidden/>
              </w:rPr>
              <w:t>3</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31" w:history="1">
            <w:r w:rsidRPr="001257AC">
              <w:rPr>
                <w:rStyle w:val="Lienhypertexte"/>
                <w:noProof/>
              </w:rPr>
              <w:t>1.1.5</w:t>
            </w:r>
            <w:r>
              <w:rPr>
                <w:rFonts w:asciiTheme="minorHAnsi" w:eastAsiaTheme="minorEastAsia" w:hAnsiTheme="minorHAnsi"/>
                <w:noProof/>
                <w:sz w:val="22"/>
                <w:lang w:eastAsia="fr-CH"/>
              </w:rPr>
              <w:tab/>
            </w:r>
            <w:r w:rsidRPr="001257AC">
              <w:rPr>
                <w:rStyle w:val="Lienhypertexte"/>
                <w:noProof/>
              </w:rPr>
              <w:t>Les TPF et l’innovation</w:t>
            </w:r>
            <w:r>
              <w:rPr>
                <w:noProof/>
                <w:webHidden/>
              </w:rPr>
              <w:tab/>
            </w:r>
            <w:r>
              <w:rPr>
                <w:noProof/>
                <w:webHidden/>
              </w:rPr>
              <w:fldChar w:fldCharType="begin"/>
            </w:r>
            <w:r>
              <w:rPr>
                <w:noProof/>
                <w:webHidden/>
              </w:rPr>
              <w:instrText xml:space="preserve"> PAGEREF _Toc445982631 \h </w:instrText>
            </w:r>
            <w:r>
              <w:rPr>
                <w:noProof/>
                <w:webHidden/>
              </w:rPr>
            </w:r>
            <w:r>
              <w:rPr>
                <w:noProof/>
                <w:webHidden/>
              </w:rPr>
              <w:fldChar w:fldCharType="separate"/>
            </w:r>
            <w:r>
              <w:rPr>
                <w:noProof/>
                <w:webHidden/>
              </w:rPr>
              <w:t>3</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32" w:history="1">
            <w:r w:rsidRPr="001257AC">
              <w:rPr>
                <w:rStyle w:val="Lienhypertexte"/>
                <w:noProof/>
              </w:rPr>
              <w:t>1.2</w:t>
            </w:r>
            <w:r>
              <w:rPr>
                <w:rFonts w:asciiTheme="minorHAnsi" w:eastAsiaTheme="minorEastAsia" w:hAnsiTheme="minorHAnsi"/>
                <w:noProof/>
                <w:sz w:val="22"/>
                <w:lang w:eastAsia="fr-CH"/>
              </w:rPr>
              <w:tab/>
            </w:r>
            <w:r w:rsidRPr="001257AC">
              <w:rPr>
                <w:rStyle w:val="Lienhypertexte"/>
                <w:noProof/>
              </w:rPr>
              <w:t>Fairtiq</w:t>
            </w:r>
            <w:r>
              <w:rPr>
                <w:noProof/>
                <w:webHidden/>
              </w:rPr>
              <w:tab/>
            </w:r>
            <w:r>
              <w:rPr>
                <w:noProof/>
                <w:webHidden/>
              </w:rPr>
              <w:fldChar w:fldCharType="begin"/>
            </w:r>
            <w:r>
              <w:rPr>
                <w:noProof/>
                <w:webHidden/>
              </w:rPr>
              <w:instrText xml:space="preserve"> PAGEREF _Toc445982632 \h </w:instrText>
            </w:r>
            <w:r>
              <w:rPr>
                <w:noProof/>
                <w:webHidden/>
              </w:rPr>
            </w:r>
            <w:r>
              <w:rPr>
                <w:noProof/>
                <w:webHidden/>
              </w:rPr>
              <w:fldChar w:fldCharType="separate"/>
            </w:r>
            <w:r>
              <w:rPr>
                <w:noProof/>
                <w:webHidden/>
              </w:rPr>
              <w:t>4</w:t>
            </w:r>
            <w:r>
              <w:rPr>
                <w:noProof/>
                <w:webHidden/>
              </w:rPr>
              <w:fldChar w:fldCharType="end"/>
            </w:r>
          </w:hyperlink>
        </w:p>
        <w:p w:rsidR="00D90DD5" w:rsidRDefault="00D90DD5">
          <w:pPr>
            <w:pStyle w:val="TM3"/>
            <w:tabs>
              <w:tab w:val="left" w:pos="1100"/>
              <w:tab w:val="right" w:leader="dot" w:pos="9288"/>
            </w:tabs>
            <w:rPr>
              <w:rFonts w:asciiTheme="minorHAnsi" w:eastAsiaTheme="minorEastAsia" w:hAnsiTheme="minorHAnsi"/>
              <w:noProof/>
              <w:sz w:val="22"/>
              <w:lang w:eastAsia="fr-CH"/>
            </w:rPr>
          </w:pPr>
          <w:hyperlink w:anchor="_Toc445982633" w:history="1">
            <w:r w:rsidRPr="001257AC">
              <w:rPr>
                <w:rStyle w:val="Lienhypertexte"/>
                <w:noProof/>
              </w:rPr>
              <w:t>1.2.1</w:t>
            </w:r>
            <w:r>
              <w:rPr>
                <w:rFonts w:asciiTheme="minorHAnsi" w:eastAsiaTheme="minorEastAsia" w:hAnsiTheme="minorHAnsi"/>
                <w:noProof/>
                <w:sz w:val="22"/>
                <w:lang w:eastAsia="fr-CH"/>
              </w:rPr>
              <w:tab/>
            </w:r>
            <w:r w:rsidRPr="001257AC">
              <w:rPr>
                <w:rStyle w:val="Lienhypertexte"/>
                <w:noProof/>
              </w:rPr>
              <w:t>Développements souhaités (travaux en cours)</w:t>
            </w:r>
            <w:r>
              <w:rPr>
                <w:noProof/>
                <w:webHidden/>
              </w:rPr>
              <w:tab/>
            </w:r>
            <w:r>
              <w:rPr>
                <w:noProof/>
                <w:webHidden/>
              </w:rPr>
              <w:fldChar w:fldCharType="begin"/>
            </w:r>
            <w:r>
              <w:rPr>
                <w:noProof/>
                <w:webHidden/>
              </w:rPr>
              <w:instrText xml:space="preserve"> PAGEREF _Toc445982633 \h </w:instrText>
            </w:r>
            <w:r>
              <w:rPr>
                <w:noProof/>
                <w:webHidden/>
              </w:rPr>
            </w:r>
            <w:r>
              <w:rPr>
                <w:noProof/>
                <w:webHidden/>
              </w:rPr>
              <w:fldChar w:fldCharType="separate"/>
            </w:r>
            <w:r>
              <w:rPr>
                <w:noProof/>
                <w:webHidden/>
              </w:rPr>
              <w:t>5</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34" w:history="1">
            <w:r w:rsidRPr="001257AC">
              <w:rPr>
                <w:rStyle w:val="Lienhypertexte"/>
                <w:noProof/>
              </w:rPr>
              <w:t>1.3</w:t>
            </w:r>
            <w:r>
              <w:rPr>
                <w:rFonts w:asciiTheme="minorHAnsi" w:eastAsiaTheme="minorEastAsia" w:hAnsiTheme="minorHAnsi"/>
                <w:noProof/>
                <w:sz w:val="22"/>
                <w:lang w:eastAsia="fr-CH"/>
              </w:rPr>
              <w:tab/>
            </w:r>
            <w:r w:rsidRPr="001257AC">
              <w:rPr>
                <w:rStyle w:val="Lienhypertexte"/>
                <w:noProof/>
              </w:rPr>
              <w:t>Les TPF et Fairtiq</w:t>
            </w:r>
            <w:r>
              <w:rPr>
                <w:noProof/>
                <w:webHidden/>
              </w:rPr>
              <w:tab/>
            </w:r>
            <w:r>
              <w:rPr>
                <w:noProof/>
                <w:webHidden/>
              </w:rPr>
              <w:fldChar w:fldCharType="begin"/>
            </w:r>
            <w:r>
              <w:rPr>
                <w:noProof/>
                <w:webHidden/>
              </w:rPr>
              <w:instrText xml:space="preserve"> PAGEREF _Toc445982634 \h </w:instrText>
            </w:r>
            <w:r>
              <w:rPr>
                <w:noProof/>
                <w:webHidden/>
              </w:rPr>
            </w:r>
            <w:r>
              <w:rPr>
                <w:noProof/>
                <w:webHidden/>
              </w:rPr>
              <w:fldChar w:fldCharType="separate"/>
            </w:r>
            <w:r>
              <w:rPr>
                <w:noProof/>
                <w:webHidden/>
              </w:rPr>
              <w:t>5</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35" w:history="1">
            <w:r w:rsidRPr="001257AC">
              <w:rPr>
                <w:rStyle w:val="Lienhypertexte"/>
                <w:noProof/>
              </w:rPr>
              <w:t>1.4</w:t>
            </w:r>
            <w:r>
              <w:rPr>
                <w:rFonts w:asciiTheme="minorHAnsi" w:eastAsiaTheme="minorEastAsia" w:hAnsiTheme="minorHAnsi"/>
                <w:noProof/>
                <w:sz w:val="22"/>
                <w:lang w:eastAsia="fr-CH"/>
              </w:rPr>
              <w:tab/>
            </w:r>
            <w:r w:rsidRPr="001257AC">
              <w:rPr>
                <w:rStyle w:val="Lienhypertexte"/>
                <w:noProof/>
              </w:rPr>
              <w:t>Aspects stratégiques du projet</w:t>
            </w:r>
            <w:r>
              <w:rPr>
                <w:noProof/>
                <w:webHidden/>
              </w:rPr>
              <w:tab/>
            </w:r>
            <w:r>
              <w:rPr>
                <w:noProof/>
                <w:webHidden/>
              </w:rPr>
              <w:fldChar w:fldCharType="begin"/>
            </w:r>
            <w:r>
              <w:rPr>
                <w:noProof/>
                <w:webHidden/>
              </w:rPr>
              <w:instrText xml:space="preserve"> PAGEREF _Toc445982635 \h </w:instrText>
            </w:r>
            <w:r>
              <w:rPr>
                <w:noProof/>
                <w:webHidden/>
              </w:rPr>
            </w:r>
            <w:r>
              <w:rPr>
                <w:noProof/>
                <w:webHidden/>
              </w:rPr>
              <w:fldChar w:fldCharType="separate"/>
            </w:r>
            <w:r>
              <w:rPr>
                <w:noProof/>
                <w:webHidden/>
              </w:rPr>
              <w:t>5</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36" w:history="1">
            <w:r w:rsidRPr="001257AC">
              <w:rPr>
                <w:rStyle w:val="Lienhypertexte"/>
                <w:noProof/>
              </w:rPr>
              <w:t>1.5</w:t>
            </w:r>
            <w:r>
              <w:rPr>
                <w:rFonts w:asciiTheme="minorHAnsi" w:eastAsiaTheme="minorEastAsia" w:hAnsiTheme="minorHAnsi"/>
                <w:noProof/>
                <w:sz w:val="22"/>
                <w:lang w:eastAsia="fr-CH"/>
              </w:rPr>
              <w:tab/>
            </w:r>
            <w:r w:rsidRPr="001257AC">
              <w:rPr>
                <w:rStyle w:val="Lienhypertexte"/>
                <w:noProof/>
              </w:rPr>
              <w:t>Calendrier global et milestones</w:t>
            </w:r>
            <w:r>
              <w:rPr>
                <w:noProof/>
                <w:webHidden/>
              </w:rPr>
              <w:tab/>
            </w:r>
            <w:r>
              <w:rPr>
                <w:noProof/>
                <w:webHidden/>
              </w:rPr>
              <w:fldChar w:fldCharType="begin"/>
            </w:r>
            <w:r>
              <w:rPr>
                <w:noProof/>
                <w:webHidden/>
              </w:rPr>
              <w:instrText xml:space="preserve"> PAGEREF _Toc445982636 \h </w:instrText>
            </w:r>
            <w:r>
              <w:rPr>
                <w:noProof/>
                <w:webHidden/>
              </w:rPr>
            </w:r>
            <w:r>
              <w:rPr>
                <w:noProof/>
                <w:webHidden/>
              </w:rPr>
              <w:fldChar w:fldCharType="separate"/>
            </w:r>
            <w:r>
              <w:rPr>
                <w:noProof/>
                <w:webHidden/>
              </w:rPr>
              <w:t>5</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37" w:history="1">
            <w:r w:rsidRPr="001257AC">
              <w:rPr>
                <w:rStyle w:val="Lienhypertexte"/>
                <w:noProof/>
              </w:rPr>
              <w:t>2</w:t>
            </w:r>
            <w:r>
              <w:rPr>
                <w:rFonts w:asciiTheme="minorHAnsi" w:eastAsiaTheme="minorEastAsia" w:hAnsiTheme="minorHAnsi"/>
                <w:noProof/>
                <w:sz w:val="22"/>
                <w:lang w:eastAsia="fr-CH"/>
              </w:rPr>
              <w:tab/>
            </w:r>
            <w:r w:rsidRPr="001257AC">
              <w:rPr>
                <w:rStyle w:val="Lienhypertexte"/>
                <w:noProof/>
              </w:rPr>
              <w:t>Objectifs de la communication TPF</w:t>
            </w:r>
            <w:r>
              <w:rPr>
                <w:noProof/>
                <w:webHidden/>
              </w:rPr>
              <w:tab/>
            </w:r>
            <w:r>
              <w:rPr>
                <w:noProof/>
                <w:webHidden/>
              </w:rPr>
              <w:fldChar w:fldCharType="begin"/>
            </w:r>
            <w:r>
              <w:rPr>
                <w:noProof/>
                <w:webHidden/>
              </w:rPr>
              <w:instrText xml:space="preserve"> PAGEREF _Toc445982637 \h </w:instrText>
            </w:r>
            <w:r>
              <w:rPr>
                <w:noProof/>
                <w:webHidden/>
              </w:rPr>
            </w:r>
            <w:r>
              <w:rPr>
                <w:noProof/>
                <w:webHidden/>
              </w:rPr>
              <w:fldChar w:fldCharType="separate"/>
            </w:r>
            <w:r>
              <w:rPr>
                <w:noProof/>
                <w:webHidden/>
              </w:rPr>
              <w:t>6</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38" w:history="1">
            <w:r w:rsidRPr="001257AC">
              <w:rPr>
                <w:rStyle w:val="Lienhypertexte"/>
                <w:noProof/>
              </w:rPr>
              <w:t>3</w:t>
            </w:r>
            <w:r>
              <w:rPr>
                <w:rFonts w:asciiTheme="minorHAnsi" w:eastAsiaTheme="minorEastAsia" w:hAnsiTheme="minorHAnsi"/>
                <w:noProof/>
                <w:sz w:val="22"/>
                <w:lang w:eastAsia="fr-CH"/>
              </w:rPr>
              <w:tab/>
            </w:r>
            <w:r w:rsidRPr="001257AC">
              <w:rPr>
                <w:rStyle w:val="Lienhypertexte"/>
                <w:noProof/>
              </w:rPr>
              <w:t>Cibles</w:t>
            </w:r>
            <w:r>
              <w:rPr>
                <w:noProof/>
                <w:webHidden/>
              </w:rPr>
              <w:tab/>
            </w:r>
            <w:r>
              <w:rPr>
                <w:noProof/>
                <w:webHidden/>
              </w:rPr>
              <w:fldChar w:fldCharType="begin"/>
            </w:r>
            <w:r>
              <w:rPr>
                <w:noProof/>
                <w:webHidden/>
              </w:rPr>
              <w:instrText xml:space="preserve"> PAGEREF _Toc445982638 \h </w:instrText>
            </w:r>
            <w:r>
              <w:rPr>
                <w:noProof/>
                <w:webHidden/>
              </w:rPr>
            </w:r>
            <w:r>
              <w:rPr>
                <w:noProof/>
                <w:webHidden/>
              </w:rPr>
              <w:fldChar w:fldCharType="separate"/>
            </w:r>
            <w:r>
              <w:rPr>
                <w:noProof/>
                <w:webHidden/>
              </w:rPr>
              <w:t>6</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39" w:history="1">
            <w:r w:rsidRPr="001257AC">
              <w:rPr>
                <w:rStyle w:val="Lienhypertexte"/>
                <w:noProof/>
              </w:rPr>
              <w:t>4</w:t>
            </w:r>
            <w:r>
              <w:rPr>
                <w:rFonts w:asciiTheme="minorHAnsi" w:eastAsiaTheme="minorEastAsia" w:hAnsiTheme="minorHAnsi"/>
                <w:noProof/>
                <w:sz w:val="22"/>
                <w:lang w:eastAsia="fr-CH"/>
              </w:rPr>
              <w:tab/>
            </w:r>
            <w:r w:rsidRPr="001257AC">
              <w:rPr>
                <w:rStyle w:val="Lienhypertexte"/>
                <w:noProof/>
              </w:rPr>
              <w:t>Messages</w:t>
            </w:r>
            <w:r>
              <w:rPr>
                <w:noProof/>
                <w:webHidden/>
              </w:rPr>
              <w:tab/>
            </w:r>
            <w:r>
              <w:rPr>
                <w:noProof/>
                <w:webHidden/>
              </w:rPr>
              <w:fldChar w:fldCharType="begin"/>
            </w:r>
            <w:r>
              <w:rPr>
                <w:noProof/>
                <w:webHidden/>
              </w:rPr>
              <w:instrText xml:space="preserve"> PAGEREF _Toc445982639 \h </w:instrText>
            </w:r>
            <w:r>
              <w:rPr>
                <w:noProof/>
                <w:webHidden/>
              </w:rPr>
            </w:r>
            <w:r>
              <w:rPr>
                <w:noProof/>
                <w:webHidden/>
              </w:rPr>
              <w:fldChar w:fldCharType="separate"/>
            </w:r>
            <w:r>
              <w:rPr>
                <w:noProof/>
                <w:webHidden/>
              </w:rPr>
              <w:t>6</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40" w:history="1">
            <w:r w:rsidRPr="001257AC">
              <w:rPr>
                <w:rStyle w:val="Lienhypertexte"/>
                <w:noProof/>
              </w:rPr>
              <w:t>5</w:t>
            </w:r>
            <w:r>
              <w:rPr>
                <w:rFonts w:asciiTheme="minorHAnsi" w:eastAsiaTheme="minorEastAsia" w:hAnsiTheme="minorHAnsi"/>
                <w:noProof/>
                <w:sz w:val="22"/>
                <w:lang w:eastAsia="fr-CH"/>
              </w:rPr>
              <w:tab/>
            </w:r>
            <w:r w:rsidRPr="001257AC">
              <w:rPr>
                <w:rStyle w:val="Lienhypertexte"/>
                <w:noProof/>
              </w:rPr>
              <w:t>Stratégie</w:t>
            </w:r>
            <w:r>
              <w:rPr>
                <w:noProof/>
                <w:webHidden/>
              </w:rPr>
              <w:tab/>
            </w:r>
            <w:r>
              <w:rPr>
                <w:noProof/>
                <w:webHidden/>
              </w:rPr>
              <w:fldChar w:fldCharType="begin"/>
            </w:r>
            <w:r>
              <w:rPr>
                <w:noProof/>
                <w:webHidden/>
              </w:rPr>
              <w:instrText xml:space="preserve"> PAGEREF _Toc445982640 \h </w:instrText>
            </w:r>
            <w:r>
              <w:rPr>
                <w:noProof/>
                <w:webHidden/>
              </w:rPr>
            </w:r>
            <w:r>
              <w:rPr>
                <w:noProof/>
                <w:webHidden/>
              </w:rPr>
              <w:fldChar w:fldCharType="separate"/>
            </w:r>
            <w:r>
              <w:rPr>
                <w:noProof/>
                <w:webHidden/>
              </w:rPr>
              <w:t>6</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41" w:history="1">
            <w:r w:rsidRPr="001257AC">
              <w:rPr>
                <w:rStyle w:val="Lienhypertexte"/>
                <w:noProof/>
              </w:rPr>
              <w:t>5.1</w:t>
            </w:r>
            <w:r>
              <w:rPr>
                <w:rFonts w:asciiTheme="minorHAnsi" w:eastAsiaTheme="minorEastAsia" w:hAnsiTheme="minorHAnsi"/>
                <w:noProof/>
                <w:sz w:val="22"/>
                <w:lang w:eastAsia="fr-CH"/>
              </w:rPr>
              <w:tab/>
            </w:r>
            <w:r w:rsidRPr="001257AC">
              <w:rPr>
                <w:rStyle w:val="Lienhypertexte"/>
                <w:noProof/>
              </w:rPr>
              <w:t>Campagne de communication Fairtiq TPF I (28.4.2016 – fin août 2016)</w:t>
            </w:r>
            <w:r>
              <w:rPr>
                <w:noProof/>
                <w:webHidden/>
              </w:rPr>
              <w:tab/>
            </w:r>
            <w:r>
              <w:rPr>
                <w:noProof/>
                <w:webHidden/>
              </w:rPr>
              <w:fldChar w:fldCharType="begin"/>
            </w:r>
            <w:r>
              <w:rPr>
                <w:noProof/>
                <w:webHidden/>
              </w:rPr>
              <w:instrText xml:space="preserve"> PAGEREF _Toc445982641 \h </w:instrText>
            </w:r>
            <w:r>
              <w:rPr>
                <w:noProof/>
                <w:webHidden/>
              </w:rPr>
            </w:r>
            <w:r>
              <w:rPr>
                <w:noProof/>
                <w:webHidden/>
              </w:rPr>
              <w:fldChar w:fldCharType="separate"/>
            </w:r>
            <w:r>
              <w:rPr>
                <w:noProof/>
                <w:webHidden/>
              </w:rPr>
              <w:t>6</w:t>
            </w:r>
            <w:r>
              <w:rPr>
                <w:noProof/>
                <w:webHidden/>
              </w:rPr>
              <w:fldChar w:fldCharType="end"/>
            </w:r>
          </w:hyperlink>
        </w:p>
        <w:p w:rsidR="00D90DD5" w:rsidRDefault="00D90DD5">
          <w:pPr>
            <w:pStyle w:val="TM2"/>
            <w:tabs>
              <w:tab w:val="left" w:pos="880"/>
              <w:tab w:val="right" w:leader="dot" w:pos="9288"/>
            </w:tabs>
            <w:rPr>
              <w:rFonts w:asciiTheme="minorHAnsi" w:eastAsiaTheme="minorEastAsia" w:hAnsiTheme="minorHAnsi"/>
              <w:noProof/>
              <w:sz w:val="22"/>
              <w:lang w:eastAsia="fr-CH"/>
            </w:rPr>
          </w:pPr>
          <w:hyperlink w:anchor="_Toc445982642" w:history="1">
            <w:r w:rsidRPr="001257AC">
              <w:rPr>
                <w:rStyle w:val="Lienhypertexte"/>
                <w:noProof/>
              </w:rPr>
              <w:t>5.2</w:t>
            </w:r>
            <w:r>
              <w:rPr>
                <w:rFonts w:asciiTheme="minorHAnsi" w:eastAsiaTheme="minorEastAsia" w:hAnsiTheme="minorHAnsi"/>
                <w:noProof/>
                <w:sz w:val="22"/>
                <w:lang w:eastAsia="fr-CH"/>
              </w:rPr>
              <w:tab/>
            </w:r>
            <w:r w:rsidRPr="001257AC">
              <w:rPr>
                <w:rStyle w:val="Lienhypertexte"/>
                <w:noProof/>
              </w:rPr>
              <w:t>Campagne de communication Fairtiq TPF II</w:t>
            </w:r>
            <w:r>
              <w:rPr>
                <w:noProof/>
                <w:webHidden/>
              </w:rPr>
              <w:tab/>
            </w:r>
            <w:r>
              <w:rPr>
                <w:noProof/>
                <w:webHidden/>
              </w:rPr>
              <w:fldChar w:fldCharType="begin"/>
            </w:r>
            <w:r>
              <w:rPr>
                <w:noProof/>
                <w:webHidden/>
              </w:rPr>
              <w:instrText xml:space="preserve"> PAGEREF _Toc445982642 \h </w:instrText>
            </w:r>
            <w:r>
              <w:rPr>
                <w:noProof/>
                <w:webHidden/>
              </w:rPr>
            </w:r>
            <w:r>
              <w:rPr>
                <w:noProof/>
                <w:webHidden/>
              </w:rPr>
              <w:fldChar w:fldCharType="separate"/>
            </w:r>
            <w:r>
              <w:rPr>
                <w:noProof/>
                <w:webHidden/>
              </w:rPr>
              <w:t>7</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43" w:history="1">
            <w:r w:rsidRPr="001257AC">
              <w:rPr>
                <w:rStyle w:val="Lienhypertexte"/>
                <w:noProof/>
              </w:rPr>
              <w:t>6</w:t>
            </w:r>
            <w:r>
              <w:rPr>
                <w:rFonts w:asciiTheme="minorHAnsi" w:eastAsiaTheme="minorEastAsia" w:hAnsiTheme="minorHAnsi"/>
                <w:noProof/>
                <w:sz w:val="22"/>
                <w:lang w:eastAsia="fr-CH"/>
              </w:rPr>
              <w:tab/>
            </w:r>
            <w:r w:rsidRPr="001257AC">
              <w:rPr>
                <w:rStyle w:val="Lienhypertexte"/>
                <w:noProof/>
              </w:rPr>
              <w:t>Budget</w:t>
            </w:r>
            <w:r>
              <w:rPr>
                <w:noProof/>
                <w:webHidden/>
              </w:rPr>
              <w:tab/>
            </w:r>
            <w:r>
              <w:rPr>
                <w:noProof/>
                <w:webHidden/>
              </w:rPr>
              <w:fldChar w:fldCharType="begin"/>
            </w:r>
            <w:r>
              <w:rPr>
                <w:noProof/>
                <w:webHidden/>
              </w:rPr>
              <w:instrText xml:space="preserve"> PAGEREF _Toc445982643 \h </w:instrText>
            </w:r>
            <w:r>
              <w:rPr>
                <w:noProof/>
                <w:webHidden/>
              </w:rPr>
            </w:r>
            <w:r>
              <w:rPr>
                <w:noProof/>
                <w:webHidden/>
              </w:rPr>
              <w:fldChar w:fldCharType="separate"/>
            </w:r>
            <w:r>
              <w:rPr>
                <w:noProof/>
                <w:webHidden/>
              </w:rPr>
              <w:t>7</w:t>
            </w:r>
            <w:r>
              <w:rPr>
                <w:noProof/>
                <w:webHidden/>
              </w:rPr>
              <w:fldChar w:fldCharType="end"/>
            </w:r>
          </w:hyperlink>
        </w:p>
        <w:p w:rsidR="00D90DD5" w:rsidRDefault="00D90DD5">
          <w:pPr>
            <w:pStyle w:val="TM1"/>
            <w:tabs>
              <w:tab w:val="left" w:pos="400"/>
              <w:tab w:val="right" w:leader="dot" w:pos="9288"/>
            </w:tabs>
            <w:rPr>
              <w:rFonts w:asciiTheme="minorHAnsi" w:eastAsiaTheme="minorEastAsia" w:hAnsiTheme="minorHAnsi"/>
              <w:noProof/>
              <w:sz w:val="22"/>
              <w:lang w:eastAsia="fr-CH"/>
            </w:rPr>
          </w:pPr>
          <w:hyperlink w:anchor="_Toc445982644" w:history="1">
            <w:r w:rsidRPr="001257AC">
              <w:rPr>
                <w:rStyle w:val="Lienhypertexte"/>
                <w:noProof/>
              </w:rPr>
              <w:t>7</w:t>
            </w:r>
            <w:r>
              <w:rPr>
                <w:rFonts w:asciiTheme="minorHAnsi" w:eastAsiaTheme="minorEastAsia" w:hAnsiTheme="minorHAnsi"/>
                <w:noProof/>
                <w:sz w:val="22"/>
                <w:lang w:eastAsia="fr-CH"/>
              </w:rPr>
              <w:tab/>
            </w:r>
            <w:r w:rsidRPr="001257AC">
              <w:rPr>
                <w:rStyle w:val="Lienhypertexte"/>
                <w:noProof/>
              </w:rPr>
              <w:t>Dossier de participation et critères de sélection</w:t>
            </w:r>
            <w:r>
              <w:rPr>
                <w:noProof/>
                <w:webHidden/>
              </w:rPr>
              <w:tab/>
            </w:r>
            <w:r>
              <w:rPr>
                <w:noProof/>
                <w:webHidden/>
              </w:rPr>
              <w:fldChar w:fldCharType="begin"/>
            </w:r>
            <w:r>
              <w:rPr>
                <w:noProof/>
                <w:webHidden/>
              </w:rPr>
              <w:instrText xml:space="preserve"> PAGEREF _Toc445982644 \h </w:instrText>
            </w:r>
            <w:r>
              <w:rPr>
                <w:noProof/>
                <w:webHidden/>
              </w:rPr>
            </w:r>
            <w:r>
              <w:rPr>
                <w:noProof/>
                <w:webHidden/>
              </w:rPr>
              <w:fldChar w:fldCharType="separate"/>
            </w:r>
            <w:r>
              <w:rPr>
                <w:noProof/>
                <w:webHidden/>
              </w:rPr>
              <w:t>7</w:t>
            </w:r>
            <w:r>
              <w:rPr>
                <w:noProof/>
                <w:webHidden/>
              </w:rPr>
              <w:fldChar w:fldCharType="end"/>
            </w:r>
          </w:hyperlink>
        </w:p>
        <w:p w:rsidR="00F1129D" w:rsidRDefault="00F1129D">
          <w:r>
            <w:rPr>
              <w:b/>
              <w:bCs/>
              <w:lang w:val="fr-FR"/>
            </w:rPr>
            <w:fldChar w:fldCharType="end"/>
          </w:r>
        </w:p>
      </w:sdtContent>
    </w:sdt>
    <w:p w:rsidR="00882FBF" w:rsidRDefault="007B55DD" w:rsidP="00CA2E57">
      <w:pPr>
        <w:rPr>
          <w:rFonts w:cs="Arial"/>
          <w:szCs w:val="20"/>
        </w:rPr>
      </w:pPr>
      <w:r>
        <w:rPr>
          <w:rFonts w:cs="Arial"/>
          <w:szCs w:val="20"/>
        </w:rPr>
        <w:br w:type="page"/>
      </w:r>
    </w:p>
    <w:p w:rsidR="00882FBF" w:rsidRDefault="00882FBF" w:rsidP="00882FBF">
      <w:pPr>
        <w:pStyle w:val="Titre1"/>
      </w:pPr>
      <w:bookmarkStart w:id="0" w:name="_Toc445982625"/>
      <w:r>
        <w:lastRenderedPageBreak/>
        <w:t>Contexte</w:t>
      </w:r>
      <w:bookmarkEnd w:id="0"/>
    </w:p>
    <w:p w:rsidR="00DF36D1" w:rsidRDefault="00DF36D1" w:rsidP="00DF36D1">
      <w:pPr>
        <w:pStyle w:val="Titre2"/>
      </w:pPr>
      <w:bookmarkStart w:id="1" w:name="_Toc445982626"/>
      <w:r>
        <w:t>Les TPF</w:t>
      </w:r>
      <w:bookmarkEnd w:id="1"/>
    </w:p>
    <w:p w:rsidR="00B60D3E" w:rsidRDefault="008E7B2C" w:rsidP="00CA2E57">
      <w:pPr>
        <w:rPr>
          <w:rFonts w:cs="Arial"/>
          <w:szCs w:val="20"/>
        </w:rPr>
      </w:pPr>
      <w:r>
        <w:rPr>
          <w:rFonts w:cs="Arial"/>
          <w:szCs w:val="20"/>
        </w:rPr>
        <w:t xml:space="preserve">Les Transports publics fribourgeois (TPF) sont le principal acteur de transports publics dans le Canton de </w:t>
      </w:r>
      <w:r w:rsidRPr="008E7B2C">
        <w:rPr>
          <w:rFonts w:cs="Arial"/>
          <w:szCs w:val="20"/>
        </w:rPr>
        <w:t xml:space="preserve">Fribourg. Grâce à la multi modalité de leur offre, les TPF optimisent </w:t>
      </w:r>
      <w:r w:rsidRPr="008E7B2C">
        <w:rPr>
          <w:rFonts w:cs="Arial"/>
          <w:szCs w:val="20"/>
          <w:lang w:val="fr-FR"/>
        </w:rPr>
        <w:t>la desserte du territoire par l'engagement coordonné de différents types de véhicules et assurent la cohésion entre les systèmes des bus urbains et régionaux, ainsi que du chemin de fer.</w:t>
      </w:r>
    </w:p>
    <w:p w:rsidR="008E7B2C" w:rsidRDefault="008E7B2C" w:rsidP="00CA2E57">
      <w:pPr>
        <w:rPr>
          <w:rFonts w:cs="Arial"/>
          <w:szCs w:val="20"/>
        </w:rPr>
      </w:pPr>
    </w:p>
    <w:p w:rsidR="00B60D3E" w:rsidRDefault="00B60D3E" w:rsidP="00B60D3E">
      <w:pPr>
        <w:pStyle w:val="Titre3"/>
      </w:pPr>
      <w:bookmarkStart w:id="2" w:name="_Toc445982627"/>
      <w:r>
        <w:t>Valeurs des TPF</w:t>
      </w:r>
      <w:bookmarkEnd w:id="2"/>
      <w:r>
        <w:t xml:space="preserve"> </w:t>
      </w:r>
    </w:p>
    <w:p w:rsidR="00B60D3E" w:rsidRPr="006001CE" w:rsidRDefault="00B60D3E" w:rsidP="00B60D3E">
      <w:r w:rsidRPr="006001CE">
        <w:t xml:space="preserve">Les TPF défendent et partagent des valeurs fondamentales pour exercer leur savoir-faire et expérimenter leur savoir-être. Ces valeurs se déclinent au travers </w:t>
      </w:r>
      <w:r>
        <w:t>d’une vision</w:t>
      </w:r>
      <w:r w:rsidRPr="006001CE">
        <w:t xml:space="preserve"> en six points qui décrit l’idéal auquel l’entreprise, ainsi que chaque collaboratrice et collaborateur, devraient tendre.</w:t>
      </w:r>
    </w:p>
    <w:p w:rsidR="00B60D3E" w:rsidRPr="006001CE" w:rsidRDefault="00B60D3E" w:rsidP="00B60D3E">
      <w:pPr>
        <w:pStyle w:val="Paragraphedeliste"/>
        <w:numPr>
          <w:ilvl w:val="0"/>
          <w:numId w:val="5"/>
        </w:numPr>
      </w:pPr>
      <w:r w:rsidRPr="006001CE">
        <w:t xml:space="preserve">Nous répondons comme entreprise de transports publics au besoin croissant de mobilité et contribuons par notre savoir-faire et notre multi-modalité à offrir un service de qualité, efficace et efficient. </w:t>
      </w:r>
    </w:p>
    <w:p w:rsidR="00B60D3E" w:rsidRPr="006001CE" w:rsidRDefault="00B60D3E" w:rsidP="00B60D3E">
      <w:pPr>
        <w:pStyle w:val="Paragraphedeliste"/>
        <w:numPr>
          <w:ilvl w:val="0"/>
          <w:numId w:val="5"/>
        </w:numPr>
      </w:pPr>
      <w:r w:rsidRPr="006001CE">
        <w:t xml:space="preserve">Nous transportons nos clients de porte à porte. Nous augmentons leur confort par nos services et mettons des lieux d’accueil et des espaces de vie modernes à leur disposition. Ainsi, nous créons une plus-value durable pour les TPF, leurs clients, le canton de Fribourg et ses régions. </w:t>
      </w:r>
    </w:p>
    <w:p w:rsidR="00B60D3E" w:rsidRPr="006001CE" w:rsidRDefault="00B60D3E" w:rsidP="00B60D3E">
      <w:pPr>
        <w:pStyle w:val="Paragraphedeliste"/>
        <w:numPr>
          <w:ilvl w:val="0"/>
          <w:numId w:val="5"/>
        </w:numPr>
      </w:pPr>
      <w:r w:rsidRPr="006001CE">
        <w:t>Clients et commanditaires attestent de notre fiabilité et nous considèrent comme des partenaires crédibles.</w:t>
      </w:r>
    </w:p>
    <w:p w:rsidR="00B60D3E" w:rsidRPr="006001CE" w:rsidRDefault="00B60D3E" w:rsidP="00B60D3E">
      <w:pPr>
        <w:pStyle w:val="Paragraphedeliste"/>
        <w:numPr>
          <w:ilvl w:val="0"/>
          <w:numId w:val="5"/>
        </w:numPr>
      </w:pPr>
      <w:r w:rsidRPr="006001CE">
        <w:t>Nous mettons l’accent sur le respect de nos clients. Leur satisfaction guide nos actions et leurs remarques nous permettent d’améliorer nos prestations.</w:t>
      </w:r>
    </w:p>
    <w:p w:rsidR="00B60D3E" w:rsidRPr="006001CE" w:rsidRDefault="00B60D3E" w:rsidP="00B60D3E">
      <w:pPr>
        <w:pStyle w:val="Paragraphedeliste"/>
        <w:numPr>
          <w:ilvl w:val="0"/>
          <w:numId w:val="5"/>
        </w:numPr>
      </w:pPr>
      <w:r w:rsidRPr="006001CE">
        <w:t>Confiance, respect et soutien mutuel caractérisent les relations entre nos collaborateurs et collaboratrices. Conduite et formation contribuent à leur développement et à notre excellence.</w:t>
      </w:r>
    </w:p>
    <w:p w:rsidR="00B60D3E" w:rsidRDefault="00B60D3E" w:rsidP="00B60D3E">
      <w:pPr>
        <w:pStyle w:val="Paragraphedeliste"/>
        <w:numPr>
          <w:ilvl w:val="0"/>
          <w:numId w:val="5"/>
        </w:numPr>
      </w:pPr>
      <w:r w:rsidRPr="006001CE">
        <w:t>Gestion responsable, sens de l’innovation, professionnalisme, engagement et respect de la sécurité nous aident à atteindre nos objectifs ambitieux et à faire des TPF une entreprise de transports publics moderne.</w:t>
      </w:r>
    </w:p>
    <w:p w:rsidR="00B60D3E" w:rsidRPr="006001CE" w:rsidRDefault="00B60D3E" w:rsidP="00B60D3E">
      <w:r>
        <w:t xml:space="preserve">De ces valeurs découlent les axes de travail principaux des TPF, à savoir : </w:t>
      </w:r>
    </w:p>
    <w:p w:rsidR="00B60D3E" w:rsidRPr="006001CE" w:rsidRDefault="00B60D3E" w:rsidP="00B60D3E">
      <w:pPr>
        <w:pStyle w:val="Paragraphedeliste"/>
        <w:numPr>
          <w:ilvl w:val="0"/>
          <w:numId w:val="2"/>
        </w:numPr>
      </w:pPr>
      <w:r w:rsidRPr="006001CE">
        <w:t>la sécurité</w:t>
      </w:r>
    </w:p>
    <w:p w:rsidR="00B60D3E" w:rsidRPr="006001CE" w:rsidRDefault="00B60D3E" w:rsidP="00B60D3E">
      <w:pPr>
        <w:pStyle w:val="Paragraphedeliste"/>
        <w:numPr>
          <w:ilvl w:val="0"/>
          <w:numId w:val="2"/>
        </w:numPr>
      </w:pPr>
      <w:r w:rsidRPr="006001CE">
        <w:t xml:space="preserve">la ponctualité </w:t>
      </w:r>
    </w:p>
    <w:p w:rsidR="00B60D3E" w:rsidRDefault="00B60D3E" w:rsidP="00B60D3E">
      <w:pPr>
        <w:pStyle w:val="Paragraphedeliste"/>
        <w:numPr>
          <w:ilvl w:val="0"/>
          <w:numId w:val="2"/>
        </w:numPr>
      </w:pPr>
      <w:r>
        <w:t>la propreté</w:t>
      </w:r>
      <w:r w:rsidRPr="006001CE">
        <w:t xml:space="preserve"> </w:t>
      </w:r>
    </w:p>
    <w:p w:rsidR="008E7B2C" w:rsidRPr="006001CE" w:rsidRDefault="008E7B2C" w:rsidP="008E7B2C">
      <w:pPr>
        <w:pStyle w:val="Paragraphedeliste"/>
      </w:pPr>
    </w:p>
    <w:p w:rsidR="00B60D3E" w:rsidRDefault="00A462E7" w:rsidP="00A462E7">
      <w:pPr>
        <w:pStyle w:val="Titre3"/>
      </w:pPr>
      <w:bookmarkStart w:id="3" w:name="_Toc445982628"/>
      <w:r>
        <w:t>Les TPF et leurs clients</w:t>
      </w:r>
      <w:bookmarkEnd w:id="3"/>
    </w:p>
    <w:p w:rsidR="00A462E7" w:rsidRDefault="00A462E7" w:rsidP="00CA2E57">
      <w:pPr>
        <w:rPr>
          <w:rFonts w:cs="Arial"/>
          <w:szCs w:val="20"/>
        </w:rPr>
      </w:pPr>
      <w:r>
        <w:rPr>
          <w:rFonts w:cs="Arial"/>
          <w:szCs w:val="20"/>
        </w:rPr>
        <w:t xml:space="preserve">Les TPF placent leurs clients au centre de leurs préoccupations. Les axes de travail et les actions qui en découlent visent à </w:t>
      </w:r>
      <w:r w:rsidR="008E7B2C">
        <w:rPr>
          <w:rFonts w:cs="Arial"/>
          <w:szCs w:val="20"/>
        </w:rPr>
        <w:t>augmenter le confort des usagers</w:t>
      </w:r>
      <w:r>
        <w:rPr>
          <w:rFonts w:cs="Arial"/>
          <w:szCs w:val="20"/>
        </w:rPr>
        <w:t xml:space="preserve">, afin de les inciter à plus utiliser les transports publics. La multiplication des canaux de vente TPF en est un exemple.   </w:t>
      </w:r>
    </w:p>
    <w:p w:rsidR="008E7B2C" w:rsidRDefault="008E7B2C" w:rsidP="00CA2E57">
      <w:pPr>
        <w:rPr>
          <w:rFonts w:cs="Arial"/>
          <w:szCs w:val="20"/>
        </w:rPr>
      </w:pPr>
    </w:p>
    <w:p w:rsidR="00A462E7" w:rsidRDefault="00B60D3E" w:rsidP="00A462E7">
      <w:pPr>
        <w:pStyle w:val="Titre3"/>
      </w:pPr>
      <w:bookmarkStart w:id="4" w:name="_Toc445982629"/>
      <w:r w:rsidRPr="00A462E7">
        <w:t>Canaux de vente</w:t>
      </w:r>
      <w:bookmarkEnd w:id="4"/>
    </w:p>
    <w:p w:rsidR="00A462E7" w:rsidRDefault="00A462E7" w:rsidP="00A462E7">
      <w:r>
        <w:t xml:space="preserve">Il existe de nombreux moyens d’acheter des billets TPF. </w:t>
      </w:r>
    </w:p>
    <w:p w:rsidR="00A462E7" w:rsidRDefault="00A462E7" w:rsidP="00A462E7">
      <w:pPr>
        <w:pStyle w:val="Paragraphedeliste"/>
        <w:numPr>
          <w:ilvl w:val="0"/>
          <w:numId w:val="2"/>
        </w:numPr>
      </w:pPr>
      <w:r>
        <w:t xml:space="preserve">Automates (renouvelés en </w:t>
      </w:r>
      <w:r w:rsidRPr="008109BF">
        <w:t>2014).</w:t>
      </w:r>
      <w:r>
        <w:t xml:space="preserve"> </w:t>
      </w:r>
    </w:p>
    <w:p w:rsidR="00843C31" w:rsidRDefault="00843C31" w:rsidP="00843C31">
      <w:pPr>
        <w:pStyle w:val="Paragraphedeliste"/>
        <w:numPr>
          <w:ilvl w:val="1"/>
          <w:numId w:val="2"/>
        </w:numPr>
      </w:pPr>
      <w:r>
        <w:t xml:space="preserve">À tous les arrêts </w:t>
      </w:r>
      <w:r w:rsidR="008E7B2C">
        <w:t xml:space="preserve">en ville de Fribourg et Bulle </w:t>
      </w:r>
      <w:r w:rsidRPr="008109BF">
        <w:t>( ?)</w:t>
      </w:r>
    </w:p>
    <w:p w:rsidR="00843C31" w:rsidRDefault="00843C31" w:rsidP="00843C31">
      <w:pPr>
        <w:pStyle w:val="Paragraphedeliste"/>
        <w:numPr>
          <w:ilvl w:val="1"/>
          <w:numId w:val="2"/>
        </w:numPr>
      </w:pPr>
      <w:r>
        <w:t>Rendent la monnaie</w:t>
      </w:r>
    </w:p>
    <w:p w:rsidR="00843C31" w:rsidRDefault="00843C31" w:rsidP="00843C31">
      <w:pPr>
        <w:pStyle w:val="Paragraphedeliste"/>
        <w:numPr>
          <w:ilvl w:val="1"/>
          <w:numId w:val="2"/>
        </w:numPr>
      </w:pPr>
      <w:r>
        <w:t xml:space="preserve">Possibilité de payer avec une carte de débit et de crédit </w:t>
      </w:r>
      <w:r w:rsidR="00B975A2">
        <w:t xml:space="preserve">et </w:t>
      </w:r>
      <w:proofErr w:type="spellStart"/>
      <w:r w:rsidR="00B975A2">
        <w:t>Easypaid</w:t>
      </w:r>
      <w:proofErr w:type="spellEnd"/>
    </w:p>
    <w:p w:rsidR="00843C31" w:rsidRDefault="00843C31" w:rsidP="00843C31">
      <w:pPr>
        <w:pStyle w:val="Paragraphedeliste"/>
        <w:numPr>
          <w:ilvl w:val="1"/>
          <w:numId w:val="2"/>
        </w:numPr>
      </w:pPr>
      <w:r>
        <w:t xml:space="preserve">Possibilité de payer avec la TPF </w:t>
      </w:r>
      <w:proofErr w:type="spellStart"/>
      <w:r>
        <w:t>card</w:t>
      </w:r>
      <w:proofErr w:type="spellEnd"/>
    </w:p>
    <w:p w:rsidR="00A462E7" w:rsidRDefault="00A462E7" w:rsidP="00A462E7">
      <w:pPr>
        <w:pStyle w:val="Paragraphedeliste"/>
        <w:numPr>
          <w:ilvl w:val="0"/>
          <w:numId w:val="2"/>
        </w:numPr>
      </w:pPr>
      <w:r>
        <w:t xml:space="preserve">Automates embarqués </w:t>
      </w:r>
    </w:p>
    <w:p w:rsidR="00843C31" w:rsidRDefault="00843C31" w:rsidP="00843C31">
      <w:pPr>
        <w:pStyle w:val="Paragraphedeliste"/>
        <w:numPr>
          <w:ilvl w:val="1"/>
          <w:numId w:val="2"/>
        </w:numPr>
      </w:pPr>
      <w:r>
        <w:t>Dans les bus régionaux</w:t>
      </w:r>
    </w:p>
    <w:p w:rsidR="00843C31" w:rsidRDefault="00843C31" w:rsidP="00843C31">
      <w:pPr>
        <w:pStyle w:val="Paragraphedeliste"/>
        <w:numPr>
          <w:ilvl w:val="0"/>
          <w:numId w:val="2"/>
        </w:numPr>
      </w:pPr>
      <w:r>
        <w:t>Billet SMS (873)</w:t>
      </w:r>
    </w:p>
    <w:p w:rsidR="00843C31" w:rsidRDefault="00843C31" w:rsidP="00843C31">
      <w:pPr>
        <w:pStyle w:val="Paragraphedeliste"/>
        <w:numPr>
          <w:ilvl w:val="1"/>
          <w:numId w:val="2"/>
        </w:numPr>
      </w:pPr>
      <w:r>
        <w:t>Dans la zone 10 (Fribourg) et 30 (Bulle)</w:t>
      </w:r>
    </w:p>
    <w:p w:rsidR="00843C31" w:rsidRDefault="00843C31" w:rsidP="00843C31">
      <w:pPr>
        <w:pStyle w:val="Paragraphedeliste"/>
        <w:numPr>
          <w:ilvl w:val="0"/>
          <w:numId w:val="2"/>
        </w:numPr>
      </w:pPr>
      <w:r>
        <w:t xml:space="preserve">Partenaires et kiosques </w:t>
      </w:r>
    </w:p>
    <w:p w:rsidR="00843C31" w:rsidRDefault="00843C31" w:rsidP="00843C31">
      <w:pPr>
        <w:pStyle w:val="Paragraphedeliste"/>
        <w:numPr>
          <w:ilvl w:val="1"/>
          <w:numId w:val="2"/>
        </w:numPr>
      </w:pPr>
      <w:r>
        <w:t>Liste sur internet (</w:t>
      </w:r>
      <w:hyperlink r:id="rId9" w:history="1">
        <w:r w:rsidRPr="00B23D9F">
          <w:rPr>
            <w:rStyle w:val="Lienhypertexte"/>
          </w:rPr>
          <w:t>http://www.tpf.ch/partenaires-kiosques</w:t>
        </w:r>
      </w:hyperlink>
      <w:r>
        <w:t xml:space="preserve">) </w:t>
      </w:r>
    </w:p>
    <w:p w:rsidR="00843C31" w:rsidRDefault="00843C31" w:rsidP="00843C31">
      <w:pPr>
        <w:pStyle w:val="Paragraphedeliste"/>
        <w:numPr>
          <w:ilvl w:val="0"/>
          <w:numId w:val="2"/>
        </w:numPr>
      </w:pPr>
      <w:r>
        <w:lastRenderedPageBreak/>
        <w:t xml:space="preserve">Guichets TPF </w:t>
      </w:r>
    </w:p>
    <w:p w:rsidR="00843C31" w:rsidRDefault="00843C31" w:rsidP="00843C31">
      <w:pPr>
        <w:pStyle w:val="Paragraphedeliste"/>
        <w:numPr>
          <w:ilvl w:val="1"/>
          <w:numId w:val="2"/>
        </w:numPr>
      </w:pPr>
      <w:r>
        <w:t>Fribourg</w:t>
      </w:r>
    </w:p>
    <w:p w:rsidR="00843C31" w:rsidRDefault="00843C31" w:rsidP="00843C31">
      <w:pPr>
        <w:pStyle w:val="Paragraphedeliste"/>
        <w:numPr>
          <w:ilvl w:val="1"/>
          <w:numId w:val="2"/>
        </w:numPr>
      </w:pPr>
      <w:r>
        <w:t>Estavayer-le-Lac</w:t>
      </w:r>
    </w:p>
    <w:p w:rsidR="00843C31" w:rsidRDefault="00843C31" w:rsidP="00843C31">
      <w:pPr>
        <w:pStyle w:val="Paragraphedeliste"/>
        <w:numPr>
          <w:ilvl w:val="1"/>
          <w:numId w:val="2"/>
        </w:numPr>
      </w:pPr>
      <w:r>
        <w:t>Bulle</w:t>
      </w:r>
    </w:p>
    <w:p w:rsidR="00843C31" w:rsidRDefault="00843C31" w:rsidP="00843C31">
      <w:pPr>
        <w:pStyle w:val="Paragraphedeliste"/>
        <w:numPr>
          <w:ilvl w:val="1"/>
          <w:numId w:val="2"/>
        </w:numPr>
      </w:pPr>
      <w:r>
        <w:t>Châtel St Denis</w:t>
      </w:r>
    </w:p>
    <w:p w:rsidR="00843C31" w:rsidRDefault="00843C31" w:rsidP="00843C31">
      <w:pPr>
        <w:pStyle w:val="Paragraphedeliste"/>
        <w:numPr>
          <w:ilvl w:val="1"/>
          <w:numId w:val="2"/>
        </w:numPr>
      </w:pPr>
      <w:proofErr w:type="spellStart"/>
      <w:r>
        <w:t>Courtepin</w:t>
      </w:r>
      <w:proofErr w:type="spellEnd"/>
    </w:p>
    <w:p w:rsidR="00843C31" w:rsidRDefault="00843C31" w:rsidP="00843C31">
      <w:pPr>
        <w:pStyle w:val="Paragraphedeliste"/>
        <w:numPr>
          <w:ilvl w:val="0"/>
          <w:numId w:val="2"/>
        </w:numPr>
      </w:pPr>
      <w:r>
        <w:t>Application TPF</w:t>
      </w:r>
    </w:p>
    <w:p w:rsidR="00843C31" w:rsidRPr="00A462E7" w:rsidRDefault="00843C31" w:rsidP="00843C31">
      <w:pPr>
        <w:pStyle w:val="Paragraphedeliste"/>
        <w:numPr>
          <w:ilvl w:val="1"/>
          <w:numId w:val="2"/>
        </w:numPr>
      </w:pPr>
      <w:r>
        <w:t xml:space="preserve">Bientôt remplacée par </w:t>
      </w:r>
      <w:proofErr w:type="spellStart"/>
      <w:r w:rsidRPr="008E7B2C">
        <w:rPr>
          <w:b/>
        </w:rPr>
        <w:t>Fairtiq</w:t>
      </w:r>
      <w:proofErr w:type="spellEnd"/>
    </w:p>
    <w:p w:rsidR="00A462E7" w:rsidRDefault="00A462E7" w:rsidP="00CA2E57">
      <w:pPr>
        <w:rPr>
          <w:rFonts w:cs="Arial"/>
          <w:szCs w:val="20"/>
        </w:rPr>
      </w:pPr>
    </w:p>
    <w:p w:rsidR="00882FBF" w:rsidRDefault="00A462E7" w:rsidP="00A462E7">
      <w:pPr>
        <w:pStyle w:val="Titre3"/>
      </w:pPr>
      <w:bookmarkStart w:id="5" w:name="_Toc445982630"/>
      <w:r>
        <w:t>Produits</w:t>
      </w:r>
      <w:bookmarkEnd w:id="5"/>
    </w:p>
    <w:p w:rsidR="00477599" w:rsidRDefault="00843C31" w:rsidP="00843C31">
      <w:r>
        <w:t>Les TPF font partie de la communauté tarifaire Frimobil (</w:t>
      </w:r>
      <w:hyperlink r:id="rId10" w:history="1">
        <w:r w:rsidRPr="00B23D9F">
          <w:rPr>
            <w:rStyle w:val="Lienhypertexte"/>
          </w:rPr>
          <w:t>www.frimobil.ch</w:t>
        </w:r>
      </w:hyperlink>
      <w:r>
        <w:t xml:space="preserve">), qui fixe le prix des transports en fonction de zones établies.  </w:t>
      </w:r>
    </w:p>
    <w:p w:rsidR="00843C31" w:rsidRPr="00FC3C3F" w:rsidRDefault="00843C31" w:rsidP="00843C31">
      <w:pPr>
        <w:rPr>
          <w:b/>
        </w:rPr>
      </w:pPr>
      <w:r w:rsidRPr="00FC3C3F">
        <w:rPr>
          <w:b/>
        </w:rPr>
        <w:t>Abonnements et billets</w:t>
      </w:r>
    </w:p>
    <w:p w:rsidR="00843C31" w:rsidRDefault="00843C31" w:rsidP="00843C31">
      <w:pPr>
        <w:pStyle w:val="Paragraphedeliste"/>
        <w:numPr>
          <w:ilvl w:val="0"/>
          <w:numId w:val="2"/>
        </w:numPr>
      </w:pPr>
      <w:r>
        <w:t>Billet simple</w:t>
      </w:r>
    </w:p>
    <w:p w:rsidR="00843C31" w:rsidRDefault="00843C31" w:rsidP="00843C31">
      <w:pPr>
        <w:pStyle w:val="Paragraphedeliste"/>
        <w:numPr>
          <w:ilvl w:val="0"/>
          <w:numId w:val="2"/>
        </w:numPr>
      </w:pPr>
      <w:r>
        <w:t>Carte journalière</w:t>
      </w:r>
    </w:p>
    <w:p w:rsidR="00843C31" w:rsidRDefault="00843C31" w:rsidP="00843C31">
      <w:pPr>
        <w:pStyle w:val="Paragraphedeliste"/>
        <w:numPr>
          <w:ilvl w:val="0"/>
          <w:numId w:val="2"/>
        </w:numPr>
      </w:pPr>
      <w:r>
        <w:t xml:space="preserve">Abonnement </w:t>
      </w:r>
      <w:proofErr w:type="spellStart"/>
      <w:r>
        <w:t>frimobil</w:t>
      </w:r>
      <w:proofErr w:type="spellEnd"/>
      <w:r>
        <w:t xml:space="preserve"> (1 zone – toutes zones)</w:t>
      </w:r>
    </w:p>
    <w:p w:rsidR="00843C31" w:rsidRDefault="00843C31" w:rsidP="00843C31">
      <w:pPr>
        <w:pStyle w:val="Paragraphedeliste"/>
        <w:numPr>
          <w:ilvl w:val="0"/>
          <w:numId w:val="2"/>
        </w:numPr>
      </w:pPr>
      <w:r>
        <w:t>Billet de parcours national</w:t>
      </w:r>
    </w:p>
    <w:p w:rsidR="00843C31" w:rsidRDefault="00843C31" w:rsidP="00843C31">
      <w:pPr>
        <w:pStyle w:val="Paragraphedeliste"/>
        <w:numPr>
          <w:ilvl w:val="0"/>
          <w:numId w:val="2"/>
        </w:numPr>
      </w:pPr>
      <w:r>
        <w:t>Abonnement de parcours national</w:t>
      </w:r>
    </w:p>
    <w:p w:rsidR="00843C31" w:rsidRDefault="00843C31" w:rsidP="00843C31">
      <w:pPr>
        <w:pStyle w:val="Paragraphedeliste"/>
        <w:numPr>
          <w:ilvl w:val="0"/>
          <w:numId w:val="2"/>
        </w:numPr>
      </w:pPr>
      <w:r>
        <w:t>Abonnement général</w:t>
      </w:r>
    </w:p>
    <w:p w:rsidR="00843C31" w:rsidRDefault="00843C31" w:rsidP="00843C31">
      <w:r>
        <w:t xml:space="preserve">Pour les billets simples et les cartes journalières les clients peuvent acheter une TPF </w:t>
      </w:r>
      <w:proofErr w:type="spellStart"/>
      <w:r>
        <w:t>Card</w:t>
      </w:r>
      <w:proofErr w:type="spellEnd"/>
      <w:r>
        <w:t xml:space="preserve">, qui permet de payer les courses aux automates d’un simple contact. </w:t>
      </w:r>
    </w:p>
    <w:p w:rsidR="00843C31" w:rsidRDefault="00FC3C3F" w:rsidP="00843C31">
      <w:r>
        <w:t xml:space="preserve">De nouveaux produits sont à l’étude et pourraient être introduits grâce à </w:t>
      </w:r>
      <w:proofErr w:type="spellStart"/>
      <w:r>
        <w:t>Fairtiq</w:t>
      </w:r>
      <w:proofErr w:type="spellEnd"/>
      <w:r>
        <w:t xml:space="preserve">, à savoir : </w:t>
      </w:r>
    </w:p>
    <w:p w:rsidR="00FC3C3F" w:rsidRDefault="00FC3C3F" w:rsidP="00FC3C3F">
      <w:pPr>
        <w:pStyle w:val="Paragraphedeliste"/>
        <w:numPr>
          <w:ilvl w:val="0"/>
          <w:numId w:val="2"/>
        </w:numPr>
      </w:pPr>
      <w:r>
        <w:t>« Saut de puce » : un court parcours unique à l’intérieur d’une zone</w:t>
      </w:r>
    </w:p>
    <w:p w:rsidR="003A0FE4" w:rsidRDefault="00FC3C3F" w:rsidP="003A0FE4">
      <w:pPr>
        <w:pStyle w:val="Paragraphedeliste"/>
        <w:numPr>
          <w:ilvl w:val="0"/>
          <w:numId w:val="2"/>
        </w:numPr>
      </w:pPr>
      <w:r>
        <w:t>Système de bonus avec des réduction</w:t>
      </w:r>
      <w:r w:rsidR="00B975A2">
        <w:t>s</w:t>
      </w:r>
      <w:r>
        <w:t xml:space="preserve"> poussant à plus d’utilisations. </w:t>
      </w:r>
    </w:p>
    <w:p w:rsidR="003A0FE4" w:rsidRPr="00477599" w:rsidRDefault="003A0FE4" w:rsidP="003A0FE4">
      <w:pPr>
        <w:rPr>
          <w:b/>
        </w:rPr>
      </w:pPr>
      <w:r w:rsidRPr="00477599">
        <w:rPr>
          <w:b/>
        </w:rPr>
        <w:t>Offres de loisirs</w:t>
      </w:r>
    </w:p>
    <w:p w:rsidR="003A0FE4" w:rsidRDefault="003A0FE4" w:rsidP="003A0FE4">
      <w:pPr>
        <w:pStyle w:val="Paragraphedeliste"/>
        <w:numPr>
          <w:ilvl w:val="0"/>
          <w:numId w:val="2"/>
        </w:numPr>
      </w:pPr>
      <w:r>
        <w:t xml:space="preserve">Trains fondue </w:t>
      </w:r>
    </w:p>
    <w:p w:rsidR="003A0FE4" w:rsidRDefault="003A0FE4" w:rsidP="003A0FE4">
      <w:pPr>
        <w:pStyle w:val="Paragraphedeliste"/>
        <w:numPr>
          <w:ilvl w:val="0"/>
          <w:numId w:val="2"/>
        </w:numPr>
      </w:pPr>
      <w:r>
        <w:t>Train sushi</w:t>
      </w:r>
    </w:p>
    <w:p w:rsidR="003A0FE4" w:rsidRDefault="003A0FE4" w:rsidP="003A0FE4">
      <w:pPr>
        <w:pStyle w:val="Paragraphedeliste"/>
        <w:numPr>
          <w:ilvl w:val="0"/>
          <w:numId w:val="2"/>
        </w:numPr>
      </w:pPr>
      <w:proofErr w:type="spellStart"/>
      <w:r>
        <w:t>Fripass</w:t>
      </w:r>
      <w:proofErr w:type="spellEnd"/>
    </w:p>
    <w:p w:rsidR="003A0FE4" w:rsidRDefault="003A0FE4" w:rsidP="003A0FE4">
      <w:pPr>
        <w:pStyle w:val="Paragraphedeliste"/>
        <w:numPr>
          <w:ilvl w:val="0"/>
          <w:numId w:val="2"/>
        </w:numPr>
      </w:pPr>
      <w:r>
        <w:t>Ride and Snow</w:t>
      </w:r>
    </w:p>
    <w:p w:rsidR="00477599" w:rsidRDefault="00477599" w:rsidP="003A0FE4">
      <w:pPr>
        <w:pStyle w:val="Paragraphedeliste"/>
        <w:numPr>
          <w:ilvl w:val="0"/>
          <w:numId w:val="2"/>
        </w:numPr>
      </w:pPr>
      <w:proofErr w:type="spellStart"/>
      <w:r>
        <w:t>Railtour</w:t>
      </w:r>
      <w:proofErr w:type="spellEnd"/>
      <w:r>
        <w:t xml:space="preserve"> </w:t>
      </w:r>
      <w:proofErr w:type="spellStart"/>
      <w:r>
        <w:t>Frantour</w:t>
      </w:r>
      <w:proofErr w:type="spellEnd"/>
    </w:p>
    <w:p w:rsidR="00477599" w:rsidRPr="00477599" w:rsidRDefault="00477599" w:rsidP="003A0FE4">
      <w:pPr>
        <w:rPr>
          <w:b/>
        </w:rPr>
      </w:pPr>
      <w:r w:rsidRPr="00477599">
        <w:rPr>
          <w:b/>
        </w:rPr>
        <w:t>TPF Pro</w:t>
      </w:r>
    </w:p>
    <w:p w:rsidR="00477599" w:rsidRDefault="00477599" w:rsidP="00477599">
      <w:pPr>
        <w:pStyle w:val="Paragraphedeliste"/>
        <w:numPr>
          <w:ilvl w:val="0"/>
          <w:numId w:val="2"/>
        </w:numPr>
      </w:pPr>
      <w:r>
        <w:t>Organisation de courses spéciales</w:t>
      </w:r>
    </w:p>
    <w:p w:rsidR="00477599" w:rsidRDefault="00477599" w:rsidP="003A0FE4">
      <w:pPr>
        <w:pStyle w:val="Paragraphedeliste"/>
        <w:numPr>
          <w:ilvl w:val="0"/>
          <w:numId w:val="2"/>
        </w:numPr>
      </w:pPr>
      <w:r>
        <w:t xml:space="preserve">Location de bus </w:t>
      </w:r>
      <w:proofErr w:type="spellStart"/>
      <w:r>
        <w:t>oldtimer</w:t>
      </w:r>
      <w:proofErr w:type="spellEnd"/>
      <w:r w:rsidR="00B975A2">
        <w:t xml:space="preserve"> ou privatisation du train rétro</w:t>
      </w:r>
    </w:p>
    <w:p w:rsidR="00477599" w:rsidRPr="00477599" w:rsidRDefault="00477599" w:rsidP="003A0FE4">
      <w:pPr>
        <w:rPr>
          <w:b/>
        </w:rPr>
      </w:pPr>
      <w:r w:rsidRPr="00477599">
        <w:rPr>
          <w:b/>
        </w:rPr>
        <w:t>Vente de publicité</w:t>
      </w:r>
    </w:p>
    <w:p w:rsidR="00477599" w:rsidRDefault="00477599" w:rsidP="00477599">
      <w:pPr>
        <w:pStyle w:val="Paragraphedeliste"/>
        <w:numPr>
          <w:ilvl w:val="0"/>
          <w:numId w:val="2"/>
        </w:numPr>
      </w:pPr>
      <w:r>
        <w:t xml:space="preserve">Sur tout le réseau </w:t>
      </w:r>
      <w:proofErr w:type="spellStart"/>
      <w:r>
        <w:t>Livesystem</w:t>
      </w:r>
      <w:proofErr w:type="spellEnd"/>
      <w:r>
        <w:t xml:space="preserve"> des TPF (bus + train)</w:t>
      </w:r>
    </w:p>
    <w:p w:rsidR="00477599" w:rsidRDefault="00477599" w:rsidP="00477599">
      <w:pPr>
        <w:pStyle w:val="Paragraphedeliste"/>
        <w:numPr>
          <w:ilvl w:val="0"/>
          <w:numId w:val="2"/>
        </w:numPr>
      </w:pPr>
      <w:r>
        <w:t xml:space="preserve">Affichage dans les gares routières TPF </w:t>
      </w:r>
    </w:p>
    <w:p w:rsidR="000422F9" w:rsidRDefault="000422F9" w:rsidP="00477599">
      <w:pPr>
        <w:pStyle w:val="Paragraphedeliste"/>
        <w:numPr>
          <w:ilvl w:val="0"/>
          <w:numId w:val="2"/>
        </w:numPr>
      </w:pPr>
      <w:r>
        <w:t xml:space="preserve">Affichage sur les bus TPF (arrière des bus, côté, intégralité, </w:t>
      </w:r>
      <w:proofErr w:type="spellStart"/>
      <w:r>
        <w:t>etc</w:t>
      </w:r>
      <w:proofErr w:type="spellEnd"/>
      <w:r>
        <w:t>)</w:t>
      </w:r>
    </w:p>
    <w:p w:rsidR="00477599" w:rsidRDefault="00477599" w:rsidP="003A0FE4"/>
    <w:p w:rsidR="003A0FE4" w:rsidRDefault="003A0FE4" w:rsidP="003A0FE4">
      <w:r>
        <w:t xml:space="preserve">Plus d’infos : </w:t>
      </w:r>
      <w:hyperlink r:id="rId11" w:history="1">
        <w:r w:rsidR="00477599" w:rsidRPr="00B23D9F">
          <w:rPr>
            <w:rStyle w:val="Lienhypertexte"/>
          </w:rPr>
          <w:t>http://www.tpf.ch/produits-prestations</w:t>
        </w:r>
      </w:hyperlink>
      <w:r w:rsidR="00477599">
        <w:t xml:space="preserve"> </w:t>
      </w:r>
    </w:p>
    <w:p w:rsidR="00FC3C3F" w:rsidRPr="00843C31" w:rsidRDefault="00FC3C3F" w:rsidP="00843C31"/>
    <w:p w:rsidR="00843C31" w:rsidRDefault="00A462E7" w:rsidP="00A462E7">
      <w:pPr>
        <w:pStyle w:val="Titre3"/>
      </w:pPr>
      <w:bookmarkStart w:id="6" w:name="_Toc445982631"/>
      <w:r>
        <w:t>Les TPF et l’innovation</w:t>
      </w:r>
      <w:bookmarkEnd w:id="6"/>
    </w:p>
    <w:p w:rsidR="00843C31" w:rsidRDefault="00843C31" w:rsidP="00D90DD5">
      <w:pPr>
        <w:rPr>
          <w:b/>
        </w:rPr>
      </w:pPr>
      <w:r>
        <w:t xml:space="preserve">Les TPF souhaitent être à la pointe de l’innovation. Voici quelques exemples d’innovations introduites ou en cours d’introduction : </w:t>
      </w:r>
    </w:p>
    <w:p w:rsidR="00B54BF5" w:rsidRPr="00D90DD5" w:rsidRDefault="00843C31" w:rsidP="00D90DD5">
      <w:pPr>
        <w:pStyle w:val="Paragraphedeliste"/>
        <w:numPr>
          <w:ilvl w:val="0"/>
          <w:numId w:val="2"/>
        </w:numPr>
        <w:rPr>
          <w:b/>
        </w:rPr>
      </w:pPr>
      <w:r w:rsidRPr="00843C31">
        <w:t xml:space="preserve">Lancement du billet SMS en 2012 : première Suisse </w:t>
      </w:r>
    </w:p>
    <w:p w:rsidR="00B54BF5" w:rsidRDefault="00B54BF5" w:rsidP="00D90DD5">
      <w:pPr>
        <w:pStyle w:val="Paragraphedeliste"/>
        <w:numPr>
          <w:ilvl w:val="0"/>
          <w:numId w:val="2"/>
        </w:numPr>
      </w:pPr>
      <w:r>
        <w:t xml:space="preserve">Grands défis et projets immobiliers en cours : </w:t>
      </w:r>
    </w:p>
    <w:p w:rsidR="00B54BF5" w:rsidRDefault="00B54BF5" w:rsidP="00B54BF5">
      <w:pPr>
        <w:pStyle w:val="Paragraphedeliste"/>
        <w:numPr>
          <w:ilvl w:val="1"/>
          <w:numId w:val="2"/>
        </w:numPr>
      </w:pPr>
      <w:r>
        <w:t>Construction d’un centre de maintenance et d’exploitation pour 2019 (</w:t>
      </w:r>
      <w:hyperlink r:id="rId12" w:history="1">
        <w:r w:rsidRPr="00B23D9F">
          <w:rPr>
            <w:rStyle w:val="Lienhypertexte"/>
          </w:rPr>
          <w:t>http://www.tpf.ch/-/mise-a-l-enquete-du-centre-de-maintenance-et-d-exploitation-des-tpf-a-givisiez</w:t>
        </w:r>
      </w:hyperlink>
      <w:r>
        <w:t xml:space="preserve"> )</w:t>
      </w:r>
    </w:p>
    <w:p w:rsidR="00B54BF5" w:rsidRDefault="00B54BF5" w:rsidP="00B54BF5">
      <w:pPr>
        <w:pStyle w:val="Paragraphedeliste"/>
        <w:numPr>
          <w:ilvl w:val="1"/>
          <w:numId w:val="2"/>
        </w:numPr>
      </w:pPr>
      <w:r>
        <w:lastRenderedPageBreak/>
        <w:t>Renouvellement du quartier de la gare de Bulle (</w:t>
      </w:r>
      <w:hyperlink r:id="rId13" w:history="1">
        <w:r w:rsidRPr="00B23D9F">
          <w:rPr>
            <w:rStyle w:val="Lienhypertexte"/>
          </w:rPr>
          <w:t>http://www.tpf.ch/-/le-futur-quartier-de-la-gare-de-bulle-totalement-redessine</w:t>
        </w:r>
      </w:hyperlink>
      <w:r>
        <w:t xml:space="preserve"> )</w:t>
      </w:r>
    </w:p>
    <w:p w:rsidR="00B54BF5" w:rsidRDefault="00B54BF5" w:rsidP="00B54BF5">
      <w:pPr>
        <w:pStyle w:val="Paragraphedeliste"/>
        <w:numPr>
          <w:ilvl w:val="1"/>
          <w:numId w:val="2"/>
        </w:numPr>
      </w:pPr>
      <w:r>
        <w:t>Déplacement et modernisation de la gare de Châtel-St-Denis (</w:t>
      </w:r>
      <w:hyperlink r:id="rId14" w:history="1">
        <w:r w:rsidRPr="00B23D9F">
          <w:rPr>
            <w:rStyle w:val="Lienhypertexte"/>
          </w:rPr>
          <w:t>http://www.tpf.ch/-/la-nouvelle-equation-ferroviaire-est-resolue</w:t>
        </w:r>
      </w:hyperlink>
      <w:r>
        <w:t xml:space="preserve"> ) </w:t>
      </w:r>
    </w:p>
    <w:p w:rsidR="00EC1159" w:rsidRPr="00B54BF5" w:rsidRDefault="00EC1159" w:rsidP="00EC1159">
      <w:pPr>
        <w:ind w:left="708"/>
      </w:pPr>
      <w:r>
        <w:t xml:space="preserve">Pour plus d’infos sur les projets IMMO /INFRA TPF : </w:t>
      </w:r>
      <w:hyperlink r:id="rId15" w:history="1">
        <w:r w:rsidRPr="00A82ADE">
          <w:rPr>
            <w:rStyle w:val="Lienhypertexte"/>
          </w:rPr>
          <w:t>www.tpf.ch/projets</w:t>
        </w:r>
      </w:hyperlink>
      <w:r>
        <w:t xml:space="preserve"> </w:t>
      </w:r>
    </w:p>
    <w:p w:rsidR="00843C31" w:rsidRDefault="00843C31" w:rsidP="00B54BF5">
      <w:pPr>
        <w:pStyle w:val="Paragraphedeliste"/>
        <w:numPr>
          <w:ilvl w:val="0"/>
          <w:numId w:val="2"/>
        </w:numPr>
      </w:pPr>
      <w:r>
        <w:t xml:space="preserve">Introduction de l’affichage à l’encre électronique </w:t>
      </w:r>
      <w:r w:rsidR="00B54BF5">
        <w:t>en 2016</w:t>
      </w:r>
      <w:r w:rsidR="008E7B2C">
        <w:t> : première en Suisse romande</w:t>
      </w:r>
      <w:r w:rsidR="00B54BF5">
        <w:t xml:space="preserve"> (</w:t>
      </w:r>
      <w:hyperlink r:id="rId16" w:history="1">
        <w:r w:rsidR="00B54BF5" w:rsidRPr="00B23D9F">
          <w:rPr>
            <w:rStyle w:val="Lienhypertexte"/>
          </w:rPr>
          <w:t>http://www.tpf.ch/-/les-transports-publics-fribourgeois-introduisent-l-affichage-a-l-encre-electronique</w:t>
        </w:r>
      </w:hyperlink>
      <w:r w:rsidR="00B54BF5">
        <w:t xml:space="preserve"> )</w:t>
      </w:r>
    </w:p>
    <w:p w:rsidR="00B54BF5" w:rsidRDefault="00B54BF5" w:rsidP="00B54BF5">
      <w:pPr>
        <w:pStyle w:val="Paragraphedeliste"/>
        <w:numPr>
          <w:ilvl w:val="0"/>
          <w:numId w:val="2"/>
        </w:numPr>
      </w:pPr>
      <w:r>
        <w:t>Introduction d’un bus-navette automatique pour relier Marly-Jonction et le Marly Innovation Center (prévu en décembre 2016)</w:t>
      </w:r>
    </w:p>
    <w:p w:rsidR="009F758A" w:rsidRDefault="009F758A" w:rsidP="00B54BF5">
      <w:pPr>
        <w:pStyle w:val="Paragraphedeliste"/>
        <w:numPr>
          <w:ilvl w:val="0"/>
          <w:numId w:val="2"/>
        </w:numPr>
      </w:pPr>
      <w:r>
        <w:t xml:space="preserve">Amélioration de la lisibilité des cartes de réseau sur le site internet (cartes dynamiques) : prévue pour fin 2016. </w:t>
      </w:r>
    </w:p>
    <w:p w:rsidR="00F1129D" w:rsidRDefault="00B54BF5" w:rsidP="00A3242F">
      <w:pPr>
        <w:pStyle w:val="Paragraphedeliste"/>
        <w:numPr>
          <w:ilvl w:val="0"/>
          <w:numId w:val="2"/>
        </w:numPr>
        <w:rPr>
          <w:b/>
        </w:rPr>
      </w:pPr>
      <w:r w:rsidRPr="00B54BF5">
        <w:rPr>
          <w:b/>
        </w:rPr>
        <w:t xml:space="preserve">Participation à l’élaboration de </w:t>
      </w:r>
      <w:proofErr w:type="spellStart"/>
      <w:r w:rsidRPr="00B54BF5">
        <w:rPr>
          <w:b/>
        </w:rPr>
        <w:t>Fairtiq</w:t>
      </w:r>
      <w:proofErr w:type="spellEnd"/>
    </w:p>
    <w:p w:rsidR="00A3242F" w:rsidRPr="00A3242F" w:rsidRDefault="00A3242F" w:rsidP="00A3242F">
      <w:pPr>
        <w:pStyle w:val="Paragraphedeliste"/>
        <w:rPr>
          <w:b/>
        </w:rPr>
      </w:pPr>
    </w:p>
    <w:p w:rsidR="00DF36D1" w:rsidRDefault="00B60D3E" w:rsidP="00DF36D1">
      <w:pPr>
        <w:pStyle w:val="Titre2"/>
      </w:pPr>
      <w:bookmarkStart w:id="7" w:name="_Toc445982632"/>
      <w:proofErr w:type="spellStart"/>
      <w:r>
        <w:t>Fairtiq</w:t>
      </w:r>
      <w:bookmarkEnd w:id="7"/>
      <w:proofErr w:type="spellEnd"/>
    </w:p>
    <w:p w:rsidR="007B55DD" w:rsidRPr="007B55DD" w:rsidRDefault="007B55DD" w:rsidP="007B55DD"/>
    <w:p w:rsidR="00DF36D1" w:rsidRDefault="00556820" w:rsidP="00DF36D1">
      <w:proofErr w:type="spellStart"/>
      <w:r>
        <w:t>Fairtiq</w:t>
      </w:r>
      <w:proofErr w:type="spellEnd"/>
      <w:r>
        <w:t xml:space="preserve"> est une solution mobile pour l’achat de billets pour les transports en commun développée par </w:t>
      </w:r>
      <w:r w:rsidR="00A17D6F">
        <w:t>deux</w:t>
      </w:r>
      <w:r>
        <w:t xml:space="preserve"> entreprises suisses : </w:t>
      </w:r>
    </w:p>
    <w:p w:rsidR="00556820" w:rsidRDefault="00556820" w:rsidP="00556820">
      <w:pPr>
        <w:pStyle w:val="Paragraphedeliste"/>
        <w:numPr>
          <w:ilvl w:val="0"/>
          <w:numId w:val="2"/>
        </w:numPr>
      </w:pPr>
      <w:r>
        <w:t>Les Transports publics fribourgeois TPF</w:t>
      </w:r>
    </w:p>
    <w:p w:rsidR="00556820" w:rsidRDefault="00556820" w:rsidP="00556820">
      <w:pPr>
        <w:pStyle w:val="Paragraphedeliste"/>
        <w:numPr>
          <w:ilvl w:val="0"/>
          <w:numId w:val="2"/>
        </w:numPr>
      </w:pPr>
      <w:r>
        <w:t xml:space="preserve">Les Transports publics lucernois VBL </w:t>
      </w:r>
    </w:p>
    <w:p w:rsidR="00A17D6F" w:rsidRDefault="00A17D6F" w:rsidP="00A17D6F">
      <w:r>
        <w:t xml:space="preserve">Convaincue par l’adéquation de cette solution avec les besoins de ses clients, une troisième entreprise s’est jointe au projet, en tant que premier « client » de la solution </w:t>
      </w:r>
      <w:proofErr w:type="spellStart"/>
      <w:r>
        <w:t>Fairtiq</w:t>
      </w:r>
      <w:proofErr w:type="spellEnd"/>
      <w:r>
        <w:t> :</w:t>
      </w:r>
    </w:p>
    <w:p w:rsidR="00556820" w:rsidRDefault="00556820" w:rsidP="00556820">
      <w:pPr>
        <w:pStyle w:val="Paragraphedeliste"/>
        <w:numPr>
          <w:ilvl w:val="0"/>
          <w:numId w:val="2"/>
        </w:numPr>
      </w:pPr>
      <w:r>
        <w:t xml:space="preserve">Les Chemins de fer rhétiques </w:t>
      </w:r>
      <w:proofErr w:type="spellStart"/>
      <w:r>
        <w:t>RhB</w:t>
      </w:r>
      <w:proofErr w:type="spellEnd"/>
    </w:p>
    <w:p w:rsidR="008C4ADC" w:rsidRDefault="00556820" w:rsidP="00556820">
      <w:r>
        <w:t xml:space="preserve">Actuellement, chaque entreprise de transports développe sa propre application de vente. Il est donc difficile pour le client de s’y retrouver. L’objectif de </w:t>
      </w:r>
      <w:proofErr w:type="spellStart"/>
      <w:r>
        <w:t>Fairtiq</w:t>
      </w:r>
      <w:proofErr w:type="spellEnd"/>
      <w:r>
        <w:t xml:space="preserve"> est d’offrir une solution unique</w:t>
      </w:r>
      <w:r w:rsidR="000422F9">
        <w:t xml:space="preserve"> au sein des entreprises de transports</w:t>
      </w:r>
      <w:r>
        <w:t>, utilisable dans plusieurs communautés tarifaires dans un premier temps et idéalement dans toute la Suisse à moyen terme.</w:t>
      </w:r>
      <w:r w:rsidR="008C4ADC">
        <w:t xml:space="preserve"> </w:t>
      </w:r>
      <w:r>
        <w:t xml:space="preserve"> </w:t>
      </w:r>
    </w:p>
    <w:p w:rsidR="008C4ADC" w:rsidRDefault="008C4ADC" w:rsidP="00556820">
      <w:r>
        <w:t>L’application permet à l’utilisateur d’acheter un billet de transport public en 2 clics seulement : un clic lorsqu’il rentre dans le véhicule et un clic lorsqu’</w:t>
      </w:r>
      <w:r w:rsidR="00C423DA">
        <w:t>il en ressort (principe du CICO : Check in – Check out).</w:t>
      </w:r>
      <w:r>
        <w:t xml:space="preserve"> En cas d’oubli à la descente du véhicule</w:t>
      </w:r>
      <w:r w:rsidR="00C423DA">
        <w:t>,</w:t>
      </w:r>
      <w:r>
        <w:t xml:space="preserve"> l’application envoie une notification à l’utilisateur. </w:t>
      </w:r>
    </w:p>
    <w:p w:rsidR="008C4ADC" w:rsidRDefault="008C4ADC" w:rsidP="00556820"/>
    <w:p w:rsidR="00556820" w:rsidRDefault="008C4ADC" w:rsidP="00556820">
      <w:r>
        <w:rPr>
          <w:noProof/>
          <w:lang w:eastAsia="fr-CH"/>
        </w:rPr>
        <w:drawing>
          <wp:inline distT="0" distB="0" distL="0" distR="0" wp14:anchorId="4CC35EA8" wp14:editId="5C4A37EC">
            <wp:extent cx="5904230" cy="225222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04230" cy="2252220"/>
                    </a:xfrm>
                    <a:prstGeom prst="rect">
                      <a:avLst/>
                    </a:prstGeom>
                  </pic:spPr>
                </pic:pic>
              </a:graphicData>
            </a:graphic>
          </wp:inline>
        </w:drawing>
      </w:r>
      <w:r>
        <w:t xml:space="preserve"> </w:t>
      </w:r>
    </w:p>
    <w:p w:rsidR="00C423DA" w:rsidRDefault="00556820" w:rsidP="008C4ADC">
      <w:proofErr w:type="spellStart"/>
      <w:r>
        <w:t>Fairtiq</w:t>
      </w:r>
      <w:proofErr w:type="spellEnd"/>
      <w:r>
        <w:t> </w:t>
      </w:r>
      <w:r w:rsidR="00C423DA">
        <w:t xml:space="preserve">représente un grand changement pour le client, qui peut acheter de manière très simple et uniforme son titre de transport et qui ne paye que ce qu’il consomme. En effet, le système plafonne le prix à la valeur d’une carte journalière : le client n’a donc plus besoin de réfléchir à quel type de titre de transport il doit acheter.  </w:t>
      </w:r>
    </w:p>
    <w:p w:rsidR="00A118BB" w:rsidRDefault="00A118BB" w:rsidP="008C4ADC"/>
    <w:p w:rsidR="008C4ADC" w:rsidRPr="00C423DA" w:rsidRDefault="008C4ADC" w:rsidP="00A118BB">
      <w:pPr>
        <w:pStyle w:val="Titre3"/>
      </w:pPr>
      <w:bookmarkStart w:id="8" w:name="_Toc445982633"/>
      <w:r w:rsidRPr="00C423DA">
        <w:t>Développements souhaités </w:t>
      </w:r>
      <w:r w:rsidR="00EC1159">
        <w:t>(travaux en cours)</w:t>
      </w:r>
      <w:bookmarkEnd w:id="8"/>
    </w:p>
    <w:p w:rsidR="008C4ADC" w:rsidRDefault="008C5CF5" w:rsidP="008C5CF5">
      <w:pPr>
        <w:pStyle w:val="Paragraphedeliste"/>
        <w:numPr>
          <w:ilvl w:val="0"/>
          <w:numId w:val="2"/>
        </w:numPr>
      </w:pPr>
      <w:r>
        <w:t xml:space="preserve">Multiplication des entreprises de transports partenaires </w:t>
      </w:r>
    </w:p>
    <w:p w:rsidR="00C423DA" w:rsidRDefault="00C423DA" w:rsidP="008C5CF5">
      <w:pPr>
        <w:pStyle w:val="Paragraphedeliste"/>
        <w:numPr>
          <w:ilvl w:val="0"/>
          <w:numId w:val="2"/>
        </w:numPr>
      </w:pPr>
      <w:r>
        <w:t>Développement de l’application vers une solution CIBO « Check in – Be Out », avec l’automatisation de l’interruption du trajet</w:t>
      </w:r>
    </w:p>
    <w:p w:rsidR="00C423DA" w:rsidRDefault="00C423DA" w:rsidP="00C423DA">
      <w:pPr>
        <w:pStyle w:val="Paragraphedeliste"/>
        <w:numPr>
          <w:ilvl w:val="0"/>
          <w:numId w:val="2"/>
        </w:numPr>
      </w:pPr>
      <w:r>
        <w:t>Développement de nouveaux modèles tarifaires</w:t>
      </w:r>
      <w:r w:rsidR="00FC3C3F">
        <w:t xml:space="preserve"> (voir point 1.1.4)</w:t>
      </w:r>
    </w:p>
    <w:p w:rsidR="00C423DA" w:rsidRDefault="00C423DA" w:rsidP="00C423DA"/>
    <w:p w:rsidR="00C423DA" w:rsidRDefault="00C423DA" w:rsidP="00C423DA">
      <w:pPr>
        <w:pStyle w:val="Titre2"/>
      </w:pPr>
      <w:bookmarkStart w:id="9" w:name="_Toc445982634"/>
      <w:r>
        <w:t xml:space="preserve">Les TPF et </w:t>
      </w:r>
      <w:proofErr w:type="spellStart"/>
      <w:r>
        <w:t>Fairtiq</w:t>
      </w:r>
      <w:bookmarkEnd w:id="9"/>
      <w:proofErr w:type="spellEnd"/>
    </w:p>
    <w:p w:rsidR="00DF36D1" w:rsidRDefault="00C423DA" w:rsidP="00DF36D1">
      <w:r>
        <w:t xml:space="preserve">La participation à la création et au développement de </w:t>
      </w:r>
      <w:proofErr w:type="spellStart"/>
      <w:r>
        <w:t>Fairtiq</w:t>
      </w:r>
      <w:proofErr w:type="spellEnd"/>
      <w:r>
        <w:t xml:space="preserve"> est représentative de la volonté des TPF d</w:t>
      </w:r>
      <w:r w:rsidR="00A118BB">
        <w:t xml:space="preserve">e placer le client au centre des </w:t>
      </w:r>
      <w:r>
        <w:t xml:space="preserve">réflexions stratégiques et de </w:t>
      </w:r>
      <w:r w:rsidR="00573754">
        <w:t xml:space="preserve">se placer à la pointe de l’innovation. </w:t>
      </w:r>
    </w:p>
    <w:p w:rsidR="00573754" w:rsidRPr="00573754" w:rsidRDefault="00573754" w:rsidP="00DF36D1">
      <w:r>
        <w:t xml:space="preserve">Dans cette optique, les TPF souhaitent pouvoir généraliser l’utilisation de </w:t>
      </w:r>
      <w:proofErr w:type="spellStart"/>
      <w:r>
        <w:t>Fairtiq</w:t>
      </w:r>
      <w:proofErr w:type="spellEnd"/>
      <w:r>
        <w:t xml:space="preserve"> dans le canton de Fribourg. Pour ce faire, une stratégie de communication ad hoc doit être développée. </w:t>
      </w:r>
    </w:p>
    <w:p w:rsidR="00573754" w:rsidRDefault="00573754" w:rsidP="00573754">
      <w:r>
        <w:t xml:space="preserve">Les TPF ont développé une application de vente en 2015, dont voici le visuel : </w:t>
      </w:r>
    </w:p>
    <w:p w:rsidR="00573754" w:rsidRDefault="00573754" w:rsidP="00573754"/>
    <w:p w:rsidR="00573754" w:rsidRDefault="00573754" w:rsidP="00573754">
      <w:r>
        <w:rPr>
          <w:noProof/>
          <w:lang w:eastAsia="fr-CH"/>
        </w:rPr>
        <w:drawing>
          <wp:inline distT="0" distB="0" distL="0" distR="0" wp14:anchorId="60541036" wp14:editId="13FED10B">
            <wp:extent cx="1097280" cy="982980"/>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097280" cy="982980"/>
                    </a:xfrm>
                    <a:prstGeom prst="rect">
                      <a:avLst/>
                    </a:prstGeom>
                  </pic:spPr>
                </pic:pic>
              </a:graphicData>
            </a:graphic>
          </wp:inline>
        </w:drawing>
      </w:r>
    </w:p>
    <w:p w:rsidR="000422F9" w:rsidRDefault="000422F9" w:rsidP="00573754">
      <w:r>
        <w:t xml:space="preserve">Cette application disparaîtra pour ne laisser la place qu’à la nouvelle App </w:t>
      </w:r>
      <w:proofErr w:type="spellStart"/>
      <w:r>
        <w:t>Fairtiq</w:t>
      </w:r>
      <w:proofErr w:type="spellEnd"/>
      <w:r>
        <w:t>. Le délai de cessation de l’App n’est pas encore connu à ce jour.</w:t>
      </w:r>
    </w:p>
    <w:p w:rsidR="00573754" w:rsidRDefault="00573754" w:rsidP="00DF36D1">
      <w:pPr>
        <w:rPr>
          <w:rFonts w:cs="Arial"/>
          <w:szCs w:val="20"/>
        </w:rPr>
      </w:pPr>
    </w:p>
    <w:p w:rsidR="00DF36D1" w:rsidRDefault="00DF36D1" w:rsidP="00DF36D1">
      <w:pPr>
        <w:pStyle w:val="Titre2"/>
      </w:pPr>
      <w:bookmarkStart w:id="10" w:name="_Toc445982635"/>
      <w:r>
        <w:t>Aspects stratégiques</w:t>
      </w:r>
      <w:r w:rsidR="007B55DD">
        <w:t xml:space="preserve"> du projet</w:t>
      </w:r>
      <w:bookmarkEnd w:id="10"/>
    </w:p>
    <w:p w:rsidR="00477599" w:rsidRDefault="00477599" w:rsidP="00477599"/>
    <w:p w:rsidR="00E85B4F" w:rsidRDefault="00477599" w:rsidP="00477599">
      <w:proofErr w:type="spellStart"/>
      <w:r>
        <w:t>Fairtiq</w:t>
      </w:r>
      <w:proofErr w:type="spellEnd"/>
      <w:r>
        <w:t xml:space="preserve"> va révolutionner l’achat de billets de transports publics, puisqu’il offre la possibilité aux voyageurs de ne payer que ce qu’ils consomment et d’utiliser un seul et même système d’achat, sans se soucier des spécificités propres à chaque entreprise. </w:t>
      </w:r>
    </w:p>
    <w:p w:rsidR="00477599" w:rsidRDefault="00477599" w:rsidP="00477599">
      <w:r>
        <w:t xml:space="preserve">La réussite et l’utilisation globale de cette application dépend </w:t>
      </w:r>
      <w:r w:rsidR="00480686">
        <w:t xml:space="preserve">de l’implication des autres entreprises de transports publics, qui n’est pas connue à l’heure actuelle (état mars 2016). Il faut en outre savoir que CFF et BLS sont aussi en train de développer et tester une application de ce type. Pour l’heure, la possibilité d’utiliser </w:t>
      </w:r>
      <w:proofErr w:type="spellStart"/>
      <w:r w:rsidR="00480686">
        <w:t>Fairtiq</w:t>
      </w:r>
      <w:proofErr w:type="spellEnd"/>
      <w:r w:rsidR="00480686">
        <w:t xml:space="preserve"> sur le plan national n’est pas encore connue. </w:t>
      </w:r>
    </w:p>
    <w:p w:rsidR="00477599" w:rsidRPr="00E85B4F" w:rsidRDefault="00477599" w:rsidP="00477599"/>
    <w:p w:rsidR="007B55DD" w:rsidRDefault="007B55DD" w:rsidP="007B55DD">
      <w:pPr>
        <w:pStyle w:val="Titre2"/>
      </w:pPr>
      <w:bookmarkStart w:id="11" w:name="_Toc445982636"/>
      <w:r>
        <w:t xml:space="preserve">Calendrier global et </w:t>
      </w:r>
      <w:proofErr w:type="spellStart"/>
      <w:r>
        <w:t>milestones</w:t>
      </w:r>
      <w:bookmarkEnd w:id="11"/>
      <w:proofErr w:type="spellEnd"/>
    </w:p>
    <w:p w:rsidR="00BE7DE0" w:rsidRDefault="00BE7DE0" w:rsidP="00BE7DE0"/>
    <w:p w:rsidR="00480686" w:rsidRDefault="00480686" w:rsidP="00480686">
      <w:pPr>
        <w:pStyle w:val="Paragraphedeliste"/>
        <w:numPr>
          <w:ilvl w:val="0"/>
          <w:numId w:val="2"/>
        </w:numPr>
      </w:pPr>
      <w:r>
        <w:t>Information interne à toutes les entreprises de transport : 26.2.2016</w:t>
      </w:r>
    </w:p>
    <w:p w:rsidR="00480686" w:rsidRDefault="00480686" w:rsidP="00480686">
      <w:pPr>
        <w:pStyle w:val="Paragraphedeliste"/>
        <w:numPr>
          <w:ilvl w:val="0"/>
          <w:numId w:val="2"/>
        </w:numPr>
      </w:pPr>
      <w:r>
        <w:t xml:space="preserve">Conférence de presse </w:t>
      </w:r>
      <w:proofErr w:type="spellStart"/>
      <w:r>
        <w:t>Fairtiq</w:t>
      </w:r>
      <w:proofErr w:type="spellEnd"/>
      <w:r>
        <w:t xml:space="preserve"> en présence des trois entreprises initiatrices du projet et des nouvelles entreprises partenaires : 28.4.2016</w:t>
      </w:r>
    </w:p>
    <w:p w:rsidR="00480686" w:rsidRDefault="00480686" w:rsidP="00480686">
      <w:pPr>
        <w:pStyle w:val="Paragraphedeliste"/>
        <w:numPr>
          <w:ilvl w:val="0"/>
          <w:numId w:val="2"/>
        </w:numPr>
      </w:pPr>
      <w:r>
        <w:t xml:space="preserve">Campagne de communication </w:t>
      </w:r>
      <w:proofErr w:type="spellStart"/>
      <w:r>
        <w:t>Fairtiq</w:t>
      </w:r>
      <w:proofErr w:type="spellEnd"/>
      <w:r>
        <w:t xml:space="preserve"> TPF </w:t>
      </w:r>
      <w:r w:rsidR="00BE7DE0">
        <w:t xml:space="preserve">I </w:t>
      </w:r>
      <w:r>
        <w:t xml:space="preserve">: </w:t>
      </w:r>
      <w:r w:rsidR="000422F9">
        <w:t xml:space="preserve">dès le 29.04.2016, jusqu’à la fin </w:t>
      </w:r>
      <w:r w:rsidR="00EC1159">
        <w:t>août</w:t>
      </w:r>
    </w:p>
    <w:p w:rsidR="00BE7DE0" w:rsidRDefault="00BE7DE0" w:rsidP="00480686">
      <w:pPr>
        <w:pStyle w:val="Paragraphedeliste"/>
        <w:numPr>
          <w:ilvl w:val="0"/>
          <w:numId w:val="2"/>
        </w:numPr>
      </w:pPr>
      <w:r>
        <w:t xml:space="preserve">Meilleur du web – Choix du projet : fin juin 2016 </w:t>
      </w:r>
    </w:p>
    <w:p w:rsidR="00BE7DE0" w:rsidRDefault="00BE7DE0" w:rsidP="00480686">
      <w:pPr>
        <w:pStyle w:val="Paragraphedeliste"/>
        <w:numPr>
          <w:ilvl w:val="0"/>
          <w:numId w:val="2"/>
        </w:numPr>
      </w:pPr>
      <w:r>
        <w:t xml:space="preserve">Campagne de communication </w:t>
      </w:r>
      <w:proofErr w:type="spellStart"/>
      <w:r>
        <w:t>Fairtiq</w:t>
      </w:r>
      <w:proofErr w:type="spellEnd"/>
      <w:r>
        <w:t xml:space="preserve"> TPF II (mise en œuvre du projet gagnant du Meilleur du web</w:t>
      </w:r>
      <w:r w:rsidR="009F758A">
        <w:t xml:space="preserve"> des écoles</w:t>
      </w:r>
      <w:r w:rsidR="00EC1159">
        <w:t>, en collaboration avec une agence de communication mandatée par TPF</w:t>
      </w:r>
      <w:r>
        <w:t>) </w:t>
      </w:r>
      <w:proofErr w:type="gramStart"/>
      <w:r w:rsidRPr="008109BF">
        <w:t xml:space="preserve">: </w:t>
      </w:r>
      <w:r w:rsidR="000422F9" w:rsidRPr="008109BF">
        <w:t xml:space="preserve"> </w:t>
      </w:r>
      <w:r w:rsidR="00EC1159">
        <w:t>septembre</w:t>
      </w:r>
      <w:proofErr w:type="gramEnd"/>
      <w:r w:rsidR="00EC1159">
        <w:t xml:space="preserve"> </w:t>
      </w:r>
      <w:r w:rsidR="000422F9" w:rsidRPr="008109BF">
        <w:t>2016</w:t>
      </w:r>
      <w:r w:rsidRPr="008109BF">
        <w:t xml:space="preserve"> – </w:t>
      </w:r>
      <w:r w:rsidR="009F758A" w:rsidRPr="008109BF">
        <w:t>février</w:t>
      </w:r>
      <w:r w:rsidRPr="008109BF">
        <w:t xml:space="preserve"> </w:t>
      </w:r>
      <w:r w:rsidR="009F758A" w:rsidRPr="008109BF">
        <w:t>2017</w:t>
      </w:r>
    </w:p>
    <w:p w:rsidR="00BE7DE0" w:rsidRPr="00480686" w:rsidRDefault="00BE7DE0" w:rsidP="00480686">
      <w:pPr>
        <w:pStyle w:val="Paragraphedeliste"/>
        <w:numPr>
          <w:ilvl w:val="0"/>
          <w:numId w:val="2"/>
        </w:numPr>
      </w:pPr>
      <w:r>
        <w:t xml:space="preserve">Campagne de communication </w:t>
      </w:r>
      <w:proofErr w:type="spellStart"/>
      <w:r>
        <w:t>Fairtiq</w:t>
      </w:r>
      <w:proofErr w:type="spellEnd"/>
      <w:r>
        <w:t xml:space="preserve"> TPF III (relance) : 2017 (plan à définir)</w:t>
      </w:r>
    </w:p>
    <w:p w:rsidR="00DF36D1" w:rsidRDefault="00DF36D1" w:rsidP="00CA2E57">
      <w:pPr>
        <w:rPr>
          <w:rFonts w:cs="Arial"/>
          <w:szCs w:val="20"/>
        </w:rPr>
      </w:pPr>
    </w:p>
    <w:p w:rsidR="00D51DF2" w:rsidRDefault="007B55DD" w:rsidP="00D51DF2">
      <w:pPr>
        <w:pStyle w:val="Titre1"/>
      </w:pPr>
      <w:bookmarkStart w:id="12" w:name="_Toc445982637"/>
      <w:r>
        <w:lastRenderedPageBreak/>
        <w:t>Objectifs de la communication</w:t>
      </w:r>
      <w:r w:rsidR="00A3242F">
        <w:t xml:space="preserve"> TPF</w:t>
      </w:r>
      <w:bookmarkEnd w:id="12"/>
    </w:p>
    <w:p w:rsidR="00F1129D" w:rsidRDefault="00A3242F" w:rsidP="00BE7DE0">
      <w:pPr>
        <w:pStyle w:val="Paragraphedeliste"/>
        <w:numPr>
          <w:ilvl w:val="0"/>
          <w:numId w:val="2"/>
        </w:numPr>
      </w:pPr>
      <w:r>
        <w:t xml:space="preserve">Les TPF sont reconnus comme acteur principal du développement de </w:t>
      </w:r>
      <w:proofErr w:type="spellStart"/>
      <w:r>
        <w:t>Fairtiq</w:t>
      </w:r>
      <w:proofErr w:type="spellEnd"/>
    </w:p>
    <w:p w:rsidR="00A3242F" w:rsidRPr="00A3242F" w:rsidRDefault="00A3242F" w:rsidP="00BE7DE0">
      <w:pPr>
        <w:pStyle w:val="Paragraphedeliste"/>
        <w:numPr>
          <w:ilvl w:val="0"/>
          <w:numId w:val="2"/>
        </w:numPr>
      </w:pPr>
      <w:r>
        <w:t xml:space="preserve">100% des utilisateurs de l’application de vente TPF téléchargent </w:t>
      </w:r>
      <w:proofErr w:type="spellStart"/>
      <w:r>
        <w:t>Fairtiq</w:t>
      </w:r>
      <w:proofErr w:type="spellEnd"/>
    </w:p>
    <w:p w:rsidR="00A3242F" w:rsidRDefault="00D90DD5" w:rsidP="00BE7DE0">
      <w:pPr>
        <w:pStyle w:val="Paragraphedeliste"/>
        <w:numPr>
          <w:ilvl w:val="0"/>
          <w:numId w:val="2"/>
        </w:numPr>
      </w:pPr>
      <w:r>
        <w:t>12’000</w:t>
      </w:r>
      <w:r w:rsidR="00A3242F">
        <w:t xml:space="preserve"> téléchargements de l’application </w:t>
      </w:r>
      <w:proofErr w:type="spellStart"/>
      <w:r w:rsidR="00A3242F">
        <w:t>Fairtiq</w:t>
      </w:r>
      <w:proofErr w:type="spellEnd"/>
      <w:r w:rsidR="00A3242F">
        <w:t xml:space="preserve"> dans le canton de Fribourg</w:t>
      </w:r>
    </w:p>
    <w:p w:rsidR="00D90DD5" w:rsidRDefault="00D90DD5" w:rsidP="00BE7DE0">
      <w:pPr>
        <w:pStyle w:val="Paragraphedeliste"/>
        <w:numPr>
          <w:ilvl w:val="0"/>
          <w:numId w:val="2"/>
        </w:numPr>
      </w:pPr>
      <w:r>
        <w:t>60% des téléchargements aboutissent à une utilisation régulière (7'200 personnes utilisent l’App régulièrement)</w:t>
      </w:r>
      <w:bookmarkStart w:id="13" w:name="_GoBack"/>
      <w:bookmarkEnd w:id="13"/>
    </w:p>
    <w:p w:rsidR="00E83466" w:rsidRDefault="00E83466" w:rsidP="00BE7DE0">
      <w:pPr>
        <w:pStyle w:val="Paragraphedeliste"/>
        <w:numPr>
          <w:ilvl w:val="0"/>
          <w:numId w:val="2"/>
        </w:numPr>
      </w:pPr>
      <w:r>
        <w:t xml:space="preserve">Les avantages de </w:t>
      </w:r>
      <w:proofErr w:type="spellStart"/>
      <w:r>
        <w:t>Fairtiq</w:t>
      </w:r>
      <w:proofErr w:type="spellEnd"/>
      <w:r>
        <w:t xml:space="preserve"> sont connus des publics cibles</w:t>
      </w:r>
    </w:p>
    <w:p w:rsidR="00A3242F" w:rsidRPr="00D51DF2" w:rsidRDefault="00A3242F" w:rsidP="00A3242F">
      <w:pPr>
        <w:pStyle w:val="Paragraphedeliste"/>
      </w:pPr>
    </w:p>
    <w:p w:rsidR="006A7B69" w:rsidRDefault="00882FBF" w:rsidP="00882FBF">
      <w:pPr>
        <w:pStyle w:val="Titre1"/>
      </w:pPr>
      <w:bookmarkStart w:id="14" w:name="_Toc445982638"/>
      <w:r>
        <w:t>Cibles</w:t>
      </w:r>
      <w:bookmarkEnd w:id="14"/>
    </w:p>
    <w:p w:rsidR="00A3242F" w:rsidRDefault="00A3242F" w:rsidP="00A3242F">
      <w:pPr>
        <w:pStyle w:val="Paragraphedeliste"/>
        <w:numPr>
          <w:ilvl w:val="0"/>
          <w:numId w:val="2"/>
        </w:numPr>
      </w:pPr>
      <w:r>
        <w:t>Clients actuels et potentiels (20 – 55 ans)</w:t>
      </w:r>
    </w:p>
    <w:p w:rsidR="00A3242F" w:rsidRDefault="00A3242F" w:rsidP="00A3242F">
      <w:pPr>
        <w:pStyle w:val="Paragraphedeliste"/>
        <w:numPr>
          <w:ilvl w:val="0"/>
          <w:numId w:val="2"/>
        </w:numPr>
      </w:pPr>
      <w:r>
        <w:t>Médias</w:t>
      </w:r>
    </w:p>
    <w:p w:rsidR="00A3242F" w:rsidRPr="00A3242F" w:rsidRDefault="00A3242F" w:rsidP="00A3242F">
      <w:pPr>
        <w:pStyle w:val="Paragraphedeliste"/>
        <w:numPr>
          <w:ilvl w:val="0"/>
          <w:numId w:val="2"/>
        </w:numPr>
      </w:pPr>
      <w:r>
        <w:t>Autres entreprises de TP</w:t>
      </w:r>
    </w:p>
    <w:p w:rsidR="00F1129D" w:rsidRPr="00F1129D" w:rsidRDefault="00882FBF" w:rsidP="00F1129D">
      <w:pPr>
        <w:pStyle w:val="Titre1"/>
      </w:pPr>
      <w:bookmarkStart w:id="15" w:name="_Toc445982639"/>
      <w:r>
        <w:t>Message</w:t>
      </w:r>
      <w:r w:rsidR="00E83466">
        <w:t>s</w:t>
      </w:r>
      <w:bookmarkEnd w:id="15"/>
    </w:p>
    <w:p w:rsidR="00F1129D" w:rsidRDefault="00A3242F" w:rsidP="00A3242F">
      <w:pPr>
        <w:pStyle w:val="Paragraphedeliste"/>
        <w:numPr>
          <w:ilvl w:val="0"/>
          <w:numId w:val="2"/>
        </w:numPr>
      </w:pPr>
      <w:r>
        <w:t xml:space="preserve">Avec </w:t>
      </w:r>
      <w:proofErr w:type="spellStart"/>
      <w:r>
        <w:t>Fairtiq</w:t>
      </w:r>
      <w:proofErr w:type="spellEnd"/>
      <w:r>
        <w:t>, les TPF simplifient vos transports</w:t>
      </w:r>
    </w:p>
    <w:p w:rsidR="00A3242F" w:rsidRDefault="00A3242F" w:rsidP="00A3242F">
      <w:pPr>
        <w:pStyle w:val="Paragraphedeliste"/>
        <w:numPr>
          <w:ilvl w:val="0"/>
          <w:numId w:val="2"/>
        </w:numPr>
      </w:pPr>
      <w:r>
        <w:t>Les TPF innovent pour leurs clients</w:t>
      </w:r>
    </w:p>
    <w:p w:rsidR="00F1129D" w:rsidRDefault="00F1129D" w:rsidP="00F1129D">
      <w:pPr>
        <w:pStyle w:val="Titre1"/>
      </w:pPr>
      <w:bookmarkStart w:id="16" w:name="_Toc445982640"/>
      <w:r>
        <w:t>Stratégie</w:t>
      </w:r>
      <w:bookmarkEnd w:id="16"/>
    </w:p>
    <w:p w:rsidR="009F758A" w:rsidRDefault="009F758A" w:rsidP="00A3242F">
      <w:pPr>
        <w:rPr>
          <w:rFonts w:cs="Arial"/>
          <w:szCs w:val="20"/>
        </w:rPr>
      </w:pPr>
      <w:r>
        <w:rPr>
          <w:rFonts w:cs="Arial"/>
          <w:szCs w:val="20"/>
        </w:rPr>
        <w:t>La stratégie prévoit trois mome</w:t>
      </w:r>
      <w:r w:rsidR="00A118BB">
        <w:rPr>
          <w:rFonts w:cs="Arial"/>
          <w:szCs w:val="20"/>
        </w:rPr>
        <w:t xml:space="preserve">nts clés pour la communication. Les deux premiers sont en cours de définition ou à définir : </w:t>
      </w:r>
      <w:r>
        <w:rPr>
          <w:rFonts w:cs="Arial"/>
          <w:szCs w:val="20"/>
        </w:rPr>
        <w:t xml:space="preserve"> </w:t>
      </w:r>
    </w:p>
    <w:p w:rsidR="00A118BB" w:rsidRDefault="00A118BB" w:rsidP="00A3242F">
      <w:pPr>
        <w:rPr>
          <w:rFonts w:cs="Arial"/>
          <w:szCs w:val="20"/>
        </w:rPr>
      </w:pPr>
    </w:p>
    <w:p w:rsidR="009F758A" w:rsidRDefault="009F758A" w:rsidP="009F758A">
      <w:pPr>
        <w:pStyle w:val="Titre2"/>
      </w:pPr>
      <w:bookmarkStart w:id="17" w:name="_Toc445982641"/>
      <w:r>
        <w:t xml:space="preserve">Campagne de communication </w:t>
      </w:r>
      <w:proofErr w:type="spellStart"/>
      <w:r>
        <w:t>Fairtiq</w:t>
      </w:r>
      <w:proofErr w:type="spellEnd"/>
      <w:r>
        <w:t xml:space="preserve"> TPF I </w:t>
      </w:r>
      <w:r w:rsidR="00EC1159">
        <w:t>(28.4.2016 – fin août 2016)</w:t>
      </w:r>
      <w:bookmarkEnd w:id="17"/>
    </w:p>
    <w:p w:rsidR="009F758A" w:rsidRDefault="009F758A" w:rsidP="009F758A">
      <w:pPr>
        <w:rPr>
          <w:rFonts w:cs="Arial"/>
          <w:szCs w:val="20"/>
        </w:rPr>
      </w:pPr>
      <w:r>
        <w:rPr>
          <w:rFonts w:cs="Arial"/>
          <w:szCs w:val="20"/>
        </w:rPr>
        <w:t xml:space="preserve">Cette campagne </w:t>
      </w:r>
      <w:r w:rsidRPr="009F758A">
        <w:rPr>
          <w:rFonts w:cs="Arial"/>
          <w:szCs w:val="20"/>
        </w:rPr>
        <w:t xml:space="preserve">reprend les éléments graphiques de la campagne </w:t>
      </w:r>
      <w:proofErr w:type="spellStart"/>
      <w:r w:rsidRPr="009F758A">
        <w:rPr>
          <w:rFonts w:cs="Arial"/>
          <w:szCs w:val="20"/>
        </w:rPr>
        <w:t>Fairtiq</w:t>
      </w:r>
      <w:proofErr w:type="spellEnd"/>
      <w:r w:rsidRPr="009F758A">
        <w:rPr>
          <w:rFonts w:cs="Arial"/>
          <w:szCs w:val="20"/>
        </w:rPr>
        <w:t xml:space="preserve"> commune à toutes les entreprises</w:t>
      </w:r>
      <w:r>
        <w:rPr>
          <w:rFonts w:cs="Arial"/>
          <w:szCs w:val="20"/>
        </w:rPr>
        <w:t xml:space="preserve"> impliquées</w:t>
      </w:r>
      <w:r w:rsidRPr="009F758A">
        <w:rPr>
          <w:rFonts w:cs="Arial"/>
          <w:szCs w:val="20"/>
        </w:rPr>
        <w:t xml:space="preserve">. </w:t>
      </w:r>
      <w:r w:rsidR="00E83466">
        <w:rPr>
          <w:rFonts w:cs="Arial"/>
          <w:szCs w:val="20"/>
        </w:rPr>
        <w:t xml:space="preserve">Il s’agit d’une campagne de type traditionnelle et vise à introduire </w:t>
      </w:r>
      <w:proofErr w:type="spellStart"/>
      <w:r w:rsidR="00E83466">
        <w:rPr>
          <w:rFonts w:cs="Arial"/>
          <w:szCs w:val="20"/>
        </w:rPr>
        <w:t>Fairtiq</w:t>
      </w:r>
      <w:proofErr w:type="spellEnd"/>
      <w:r w:rsidR="00E83466">
        <w:rPr>
          <w:rFonts w:cs="Arial"/>
          <w:szCs w:val="20"/>
        </w:rPr>
        <w:t xml:space="preserve"> dans le canton. </w:t>
      </w:r>
    </w:p>
    <w:p w:rsidR="009F758A" w:rsidRDefault="009F758A" w:rsidP="009F758A">
      <w:pPr>
        <w:rPr>
          <w:rFonts w:cs="Arial"/>
          <w:szCs w:val="20"/>
        </w:rPr>
      </w:pPr>
      <w:r>
        <w:rPr>
          <w:rFonts w:cs="Arial"/>
          <w:szCs w:val="20"/>
        </w:rPr>
        <w:t>Message :</w:t>
      </w:r>
      <w:r w:rsidRPr="009F758A">
        <w:rPr>
          <w:rFonts w:cs="Arial"/>
          <w:szCs w:val="20"/>
        </w:rPr>
        <w:t xml:space="preserve"> </w:t>
      </w:r>
      <w:r w:rsidR="00E83466">
        <w:rPr>
          <w:rFonts w:cs="Arial"/>
          <w:szCs w:val="20"/>
        </w:rPr>
        <w:t xml:space="preserve">Avec </w:t>
      </w:r>
      <w:proofErr w:type="spellStart"/>
      <w:r w:rsidR="00E83466">
        <w:rPr>
          <w:rFonts w:cs="Arial"/>
          <w:szCs w:val="20"/>
        </w:rPr>
        <w:t>Fairtiq</w:t>
      </w:r>
      <w:proofErr w:type="spellEnd"/>
      <w:r w:rsidR="00E83466">
        <w:rPr>
          <w:rFonts w:cs="Arial"/>
          <w:szCs w:val="20"/>
        </w:rPr>
        <w:t xml:space="preserve">, les TPF simplifient vos transports / </w:t>
      </w:r>
      <w:r w:rsidRPr="009F758A">
        <w:rPr>
          <w:rFonts w:cs="Arial"/>
          <w:szCs w:val="20"/>
        </w:rPr>
        <w:t xml:space="preserve">l’application TPF </w:t>
      </w:r>
      <w:r>
        <w:rPr>
          <w:rFonts w:cs="Arial"/>
          <w:szCs w:val="20"/>
        </w:rPr>
        <w:t xml:space="preserve">se renouvelle et devient </w:t>
      </w:r>
      <w:proofErr w:type="spellStart"/>
      <w:r>
        <w:rPr>
          <w:rFonts w:cs="Arial"/>
          <w:szCs w:val="20"/>
        </w:rPr>
        <w:t>Fairtiq</w:t>
      </w:r>
      <w:proofErr w:type="spellEnd"/>
      <w:r>
        <w:rPr>
          <w:rFonts w:cs="Arial"/>
          <w:szCs w:val="20"/>
        </w:rPr>
        <w:t xml:space="preserve"> : votre billet en 2 clics. </w:t>
      </w:r>
    </w:p>
    <w:p w:rsidR="000422F9" w:rsidRDefault="000422F9" w:rsidP="009F758A">
      <w:pPr>
        <w:rPr>
          <w:rFonts w:cs="Arial"/>
          <w:szCs w:val="20"/>
        </w:rPr>
      </w:pPr>
      <w:r>
        <w:rPr>
          <w:noProof/>
          <w:lang w:eastAsia="fr-CH"/>
        </w:rPr>
        <w:drawing>
          <wp:inline distT="0" distB="0" distL="0" distR="0" wp14:anchorId="5B11039A" wp14:editId="36C423CE">
            <wp:extent cx="5937958" cy="214312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2097" t="35095" r="7742" b="24390"/>
                    <a:stretch/>
                  </pic:blipFill>
                  <pic:spPr bwMode="auto">
                    <a:xfrm>
                      <a:off x="0" y="0"/>
                      <a:ext cx="5936681" cy="2142664"/>
                    </a:xfrm>
                    <a:prstGeom prst="rect">
                      <a:avLst/>
                    </a:prstGeom>
                    <a:ln>
                      <a:noFill/>
                    </a:ln>
                    <a:extLst>
                      <a:ext uri="{53640926-AAD7-44D8-BBD7-CCE9431645EC}">
                        <a14:shadowObscured xmlns:a14="http://schemas.microsoft.com/office/drawing/2010/main"/>
                      </a:ext>
                    </a:extLst>
                  </pic:spPr>
                </pic:pic>
              </a:graphicData>
            </a:graphic>
          </wp:inline>
        </w:drawing>
      </w:r>
    </w:p>
    <w:p w:rsidR="009F758A" w:rsidRDefault="009F758A" w:rsidP="009F758A">
      <w:pPr>
        <w:rPr>
          <w:rFonts w:cs="Arial"/>
          <w:szCs w:val="20"/>
        </w:rPr>
      </w:pPr>
      <w:r>
        <w:rPr>
          <w:rFonts w:cs="Arial"/>
          <w:szCs w:val="20"/>
        </w:rPr>
        <w:t xml:space="preserve">Moyens : </w:t>
      </w:r>
    </w:p>
    <w:p w:rsidR="009F758A" w:rsidRDefault="009F758A" w:rsidP="009F758A">
      <w:pPr>
        <w:pStyle w:val="Paragraphedeliste"/>
        <w:numPr>
          <w:ilvl w:val="0"/>
          <w:numId w:val="2"/>
        </w:numPr>
        <w:rPr>
          <w:rFonts w:cs="Arial"/>
          <w:szCs w:val="20"/>
        </w:rPr>
      </w:pPr>
      <w:r>
        <w:rPr>
          <w:rFonts w:cs="Arial"/>
          <w:szCs w:val="20"/>
        </w:rPr>
        <w:t xml:space="preserve">Ecrans </w:t>
      </w:r>
      <w:proofErr w:type="spellStart"/>
      <w:r>
        <w:rPr>
          <w:rFonts w:cs="Arial"/>
          <w:szCs w:val="20"/>
        </w:rPr>
        <w:t>livesystem</w:t>
      </w:r>
      <w:proofErr w:type="spellEnd"/>
      <w:r w:rsidR="00E83466">
        <w:rPr>
          <w:rFonts w:cs="Arial"/>
          <w:szCs w:val="20"/>
        </w:rPr>
        <w:t xml:space="preserve"> dans tout le Canton</w:t>
      </w:r>
    </w:p>
    <w:p w:rsidR="009F758A" w:rsidRDefault="009F758A" w:rsidP="009F758A">
      <w:pPr>
        <w:pStyle w:val="Paragraphedeliste"/>
        <w:numPr>
          <w:ilvl w:val="0"/>
          <w:numId w:val="2"/>
        </w:numPr>
        <w:rPr>
          <w:rFonts w:cs="Arial"/>
          <w:szCs w:val="20"/>
        </w:rPr>
      </w:pPr>
      <w:r>
        <w:rPr>
          <w:rFonts w:cs="Arial"/>
          <w:szCs w:val="20"/>
        </w:rPr>
        <w:t>Ecrans dans les guichets</w:t>
      </w:r>
    </w:p>
    <w:p w:rsidR="009F758A" w:rsidRDefault="009F758A" w:rsidP="009F758A">
      <w:pPr>
        <w:pStyle w:val="Paragraphedeliste"/>
        <w:numPr>
          <w:ilvl w:val="0"/>
          <w:numId w:val="2"/>
        </w:numPr>
        <w:rPr>
          <w:rFonts w:cs="Arial"/>
          <w:szCs w:val="20"/>
        </w:rPr>
      </w:pPr>
      <w:r>
        <w:rPr>
          <w:rFonts w:cs="Arial"/>
          <w:szCs w:val="20"/>
        </w:rPr>
        <w:t>Affichage dans les gare</w:t>
      </w:r>
      <w:r w:rsidR="000422F9">
        <w:rPr>
          <w:rFonts w:cs="Arial"/>
          <w:szCs w:val="20"/>
        </w:rPr>
        <w:t>s</w:t>
      </w:r>
      <w:r>
        <w:rPr>
          <w:rFonts w:cs="Arial"/>
          <w:szCs w:val="20"/>
        </w:rPr>
        <w:t xml:space="preserve"> routières </w:t>
      </w:r>
    </w:p>
    <w:p w:rsidR="009F758A" w:rsidRDefault="009F758A" w:rsidP="009F758A">
      <w:pPr>
        <w:pStyle w:val="Paragraphedeliste"/>
        <w:numPr>
          <w:ilvl w:val="0"/>
          <w:numId w:val="2"/>
        </w:numPr>
        <w:rPr>
          <w:rFonts w:cs="Arial"/>
          <w:szCs w:val="20"/>
        </w:rPr>
      </w:pPr>
      <w:r>
        <w:rPr>
          <w:rFonts w:cs="Arial"/>
          <w:szCs w:val="20"/>
        </w:rPr>
        <w:t>Annonces média</w:t>
      </w:r>
    </w:p>
    <w:p w:rsidR="00E83466" w:rsidRDefault="00E83466" w:rsidP="009F758A">
      <w:pPr>
        <w:pStyle w:val="Paragraphedeliste"/>
        <w:numPr>
          <w:ilvl w:val="0"/>
          <w:numId w:val="2"/>
        </w:numPr>
        <w:rPr>
          <w:rFonts w:cs="Arial"/>
          <w:szCs w:val="20"/>
        </w:rPr>
      </w:pPr>
      <w:r>
        <w:rPr>
          <w:rFonts w:cs="Arial"/>
          <w:szCs w:val="20"/>
        </w:rPr>
        <w:t>Flyers </w:t>
      </w:r>
    </w:p>
    <w:p w:rsidR="009F758A" w:rsidRDefault="009F758A" w:rsidP="009F758A">
      <w:pPr>
        <w:pStyle w:val="Paragraphedeliste"/>
        <w:numPr>
          <w:ilvl w:val="0"/>
          <w:numId w:val="2"/>
        </w:numPr>
        <w:rPr>
          <w:rFonts w:cs="Arial"/>
          <w:szCs w:val="20"/>
        </w:rPr>
      </w:pPr>
      <w:proofErr w:type="spellStart"/>
      <w:r>
        <w:rPr>
          <w:rFonts w:cs="Arial"/>
          <w:szCs w:val="20"/>
        </w:rPr>
        <w:t>Pop up</w:t>
      </w:r>
      <w:proofErr w:type="spellEnd"/>
      <w:r>
        <w:rPr>
          <w:rFonts w:cs="Arial"/>
          <w:szCs w:val="20"/>
        </w:rPr>
        <w:t xml:space="preserve"> dans l’application</w:t>
      </w:r>
    </w:p>
    <w:p w:rsidR="000422F9" w:rsidRDefault="000422F9" w:rsidP="009F758A">
      <w:pPr>
        <w:pStyle w:val="Paragraphedeliste"/>
        <w:numPr>
          <w:ilvl w:val="0"/>
          <w:numId w:val="2"/>
        </w:numPr>
        <w:rPr>
          <w:rFonts w:cs="Arial"/>
          <w:szCs w:val="20"/>
        </w:rPr>
      </w:pPr>
      <w:r>
        <w:rPr>
          <w:rFonts w:cs="Arial"/>
          <w:szCs w:val="20"/>
        </w:rPr>
        <w:t>Cartons suspendus</w:t>
      </w:r>
    </w:p>
    <w:p w:rsidR="000422F9" w:rsidRDefault="00432833" w:rsidP="009F758A">
      <w:pPr>
        <w:pStyle w:val="Paragraphedeliste"/>
        <w:numPr>
          <w:ilvl w:val="0"/>
          <w:numId w:val="2"/>
        </w:numPr>
        <w:rPr>
          <w:rFonts w:cs="Arial"/>
          <w:szCs w:val="20"/>
        </w:rPr>
      </w:pPr>
      <w:r>
        <w:rPr>
          <w:rFonts w:cs="Arial"/>
          <w:szCs w:val="20"/>
        </w:rPr>
        <w:lastRenderedPageBreak/>
        <w:t>Affichage sur les bus TPF</w:t>
      </w:r>
    </w:p>
    <w:p w:rsidR="00432833" w:rsidRDefault="00432833" w:rsidP="009F758A">
      <w:pPr>
        <w:pStyle w:val="Paragraphedeliste"/>
        <w:numPr>
          <w:ilvl w:val="0"/>
          <w:numId w:val="2"/>
        </w:numPr>
        <w:rPr>
          <w:rFonts w:cs="Arial"/>
          <w:szCs w:val="20"/>
        </w:rPr>
      </w:pPr>
      <w:r>
        <w:rPr>
          <w:rFonts w:cs="Arial"/>
          <w:szCs w:val="20"/>
        </w:rPr>
        <w:t>Médias sociaux TPF</w:t>
      </w:r>
    </w:p>
    <w:p w:rsidR="00432833" w:rsidRPr="009F758A" w:rsidRDefault="00432833" w:rsidP="009F758A">
      <w:pPr>
        <w:rPr>
          <w:rFonts w:cs="Arial"/>
          <w:szCs w:val="20"/>
        </w:rPr>
      </w:pPr>
    </w:p>
    <w:p w:rsidR="009F758A" w:rsidRDefault="009F758A" w:rsidP="009F758A">
      <w:pPr>
        <w:pStyle w:val="Titre2"/>
      </w:pPr>
      <w:bookmarkStart w:id="18" w:name="_Toc445982642"/>
      <w:r>
        <w:t>Campagne de c</w:t>
      </w:r>
      <w:r w:rsidR="00A3242F">
        <w:t xml:space="preserve">ommunication </w:t>
      </w:r>
      <w:proofErr w:type="spellStart"/>
      <w:r>
        <w:t>Fairtiq</w:t>
      </w:r>
      <w:proofErr w:type="spellEnd"/>
      <w:r>
        <w:t xml:space="preserve"> TPF II</w:t>
      </w:r>
      <w:bookmarkEnd w:id="18"/>
    </w:p>
    <w:p w:rsidR="009F758A" w:rsidRDefault="00EC1159" w:rsidP="00A3242F">
      <w:pPr>
        <w:rPr>
          <w:rFonts w:cs="Arial"/>
          <w:szCs w:val="20"/>
        </w:rPr>
      </w:pPr>
      <w:r>
        <w:rPr>
          <w:rFonts w:cs="Arial"/>
          <w:szCs w:val="20"/>
        </w:rPr>
        <w:t xml:space="preserve">La campagne de communication II </w:t>
      </w:r>
      <w:r w:rsidR="00E83466">
        <w:rPr>
          <w:rFonts w:cs="Arial"/>
          <w:szCs w:val="20"/>
        </w:rPr>
        <w:t>fait suite à la campagne de type traditionn</w:t>
      </w:r>
      <w:r w:rsidR="00FC03AF">
        <w:rPr>
          <w:rFonts w:cs="Arial"/>
          <w:szCs w:val="20"/>
        </w:rPr>
        <w:t>el mise en œuvre en avril (cf. 5</w:t>
      </w:r>
      <w:r w:rsidR="00E83466">
        <w:rPr>
          <w:rFonts w:cs="Arial"/>
          <w:szCs w:val="20"/>
        </w:rPr>
        <w:t xml:space="preserve">.1).  </w:t>
      </w:r>
      <w:r w:rsidR="00016565">
        <w:rPr>
          <w:rFonts w:cs="Arial"/>
          <w:szCs w:val="20"/>
        </w:rPr>
        <w:t xml:space="preserve">Elle doit répondre aux objectifs de communication décrits plus haut et offrir des possibilités de développement pour 2017 – 2018. </w:t>
      </w:r>
    </w:p>
    <w:p w:rsidR="00EC1159" w:rsidRDefault="00532535" w:rsidP="00A3242F">
      <w:pPr>
        <w:rPr>
          <w:rFonts w:cs="Arial"/>
          <w:szCs w:val="20"/>
        </w:rPr>
      </w:pPr>
      <w:r>
        <w:rPr>
          <w:rFonts w:cs="Arial"/>
          <w:szCs w:val="20"/>
        </w:rPr>
        <w:t xml:space="preserve">La stratégie et les moyens proposés doivent refléter le côté innovateur et révolutionnaire du projet. </w:t>
      </w:r>
      <w:r w:rsidR="00EC1159">
        <w:rPr>
          <w:rFonts w:cs="Arial"/>
          <w:szCs w:val="20"/>
        </w:rPr>
        <w:t>La campagne sera gérée par TPF et une agence de communication, qui intégrera le ou les projet(s) gagnant(s) du MDWDE. Dans cette optique, les participants sont invités à proposer trois types de projets :</w:t>
      </w:r>
    </w:p>
    <w:p w:rsidR="00EC1159" w:rsidRDefault="00EC1159" w:rsidP="00EC1159">
      <w:pPr>
        <w:pStyle w:val="Paragraphedeliste"/>
        <w:numPr>
          <w:ilvl w:val="0"/>
          <w:numId w:val="2"/>
        </w:numPr>
        <w:rPr>
          <w:rFonts w:cs="Arial"/>
          <w:szCs w:val="20"/>
        </w:rPr>
      </w:pPr>
      <w:r>
        <w:rPr>
          <w:rFonts w:cs="Arial"/>
          <w:szCs w:val="20"/>
        </w:rPr>
        <w:t>Stratégie de communication globale (étape II)</w:t>
      </w:r>
    </w:p>
    <w:p w:rsidR="00EC1159" w:rsidRDefault="00EC1159" w:rsidP="00EC1159">
      <w:pPr>
        <w:pStyle w:val="Paragraphedeliste"/>
        <w:numPr>
          <w:ilvl w:val="0"/>
          <w:numId w:val="2"/>
        </w:numPr>
        <w:rPr>
          <w:rFonts w:cs="Arial"/>
          <w:szCs w:val="20"/>
        </w:rPr>
      </w:pPr>
      <w:r>
        <w:rPr>
          <w:rFonts w:cs="Arial"/>
          <w:szCs w:val="20"/>
        </w:rPr>
        <w:t>Développement d’un volet ou d’une utilisation ludique de l’application, qui deviendra l’élément central de la campagne</w:t>
      </w:r>
    </w:p>
    <w:p w:rsidR="00EC1159" w:rsidRPr="00EC1159" w:rsidRDefault="00EC1159" w:rsidP="00A3242F">
      <w:pPr>
        <w:pStyle w:val="Paragraphedeliste"/>
        <w:numPr>
          <w:ilvl w:val="0"/>
          <w:numId w:val="2"/>
        </w:numPr>
        <w:rPr>
          <w:rFonts w:cs="Arial"/>
          <w:szCs w:val="20"/>
        </w:rPr>
      </w:pPr>
      <w:r>
        <w:rPr>
          <w:rFonts w:cs="Arial"/>
          <w:szCs w:val="20"/>
        </w:rPr>
        <w:t xml:space="preserve">Développement d’un ou des plusieurs mesures, à intégrer dans la campagne globale.  </w:t>
      </w:r>
      <w:r w:rsidRPr="00EC1159">
        <w:rPr>
          <w:rFonts w:cs="Arial"/>
          <w:szCs w:val="20"/>
        </w:rPr>
        <w:t xml:space="preserve">  </w:t>
      </w:r>
    </w:p>
    <w:p w:rsidR="000C1C7B" w:rsidRDefault="008109BF" w:rsidP="00A3242F">
      <w:pPr>
        <w:rPr>
          <w:rFonts w:cs="Arial"/>
          <w:szCs w:val="20"/>
        </w:rPr>
      </w:pPr>
      <w:r>
        <w:rPr>
          <w:rFonts w:cs="Arial"/>
          <w:szCs w:val="20"/>
        </w:rPr>
        <w:t xml:space="preserve">Pour plus d’informations : voir les chartes graphiques </w:t>
      </w:r>
      <w:proofErr w:type="spellStart"/>
      <w:r>
        <w:rPr>
          <w:rFonts w:cs="Arial"/>
          <w:szCs w:val="20"/>
        </w:rPr>
        <w:t>Fairtiq</w:t>
      </w:r>
      <w:proofErr w:type="spellEnd"/>
      <w:r>
        <w:rPr>
          <w:rFonts w:cs="Arial"/>
          <w:szCs w:val="20"/>
        </w:rPr>
        <w:t xml:space="preserve"> et TPF</w:t>
      </w:r>
    </w:p>
    <w:p w:rsidR="00EF6900" w:rsidRPr="00E85B4F" w:rsidRDefault="00EF6900" w:rsidP="00667B09"/>
    <w:p w:rsidR="00882FBF" w:rsidRDefault="00882FBF" w:rsidP="00882FBF">
      <w:pPr>
        <w:pStyle w:val="Titre1"/>
      </w:pPr>
      <w:bookmarkStart w:id="19" w:name="_Toc445982643"/>
      <w:r>
        <w:t>Budget</w:t>
      </w:r>
      <w:bookmarkEnd w:id="19"/>
    </w:p>
    <w:p w:rsidR="009F758A" w:rsidRDefault="00EC1159" w:rsidP="00CA2E57">
      <w:pPr>
        <w:rPr>
          <w:rFonts w:cs="Arial"/>
          <w:szCs w:val="20"/>
        </w:rPr>
      </w:pPr>
      <w:r>
        <w:rPr>
          <w:rFonts w:cs="Arial"/>
          <w:szCs w:val="20"/>
        </w:rPr>
        <w:t>Pour l’ensemble de la</w:t>
      </w:r>
      <w:r w:rsidR="009F758A">
        <w:rPr>
          <w:rFonts w:cs="Arial"/>
          <w:szCs w:val="20"/>
        </w:rPr>
        <w:t xml:space="preserve"> campagne de communication TPF II (septembre 2016 – février 2017) le budget est de </w:t>
      </w:r>
      <w:r>
        <w:rPr>
          <w:rFonts w:cs="Arial"/>
          <w:szCs w:val="20"/>
        </w:rPr>
        <w:t xml:space="preserve">40'000.- TTC. </w:t>
      </w:r>
    </w:p>
    <w:p w:rsidR="00A118BB" w:rsidRDefault="00A118BB" w:rsidP="00CA2E57">
      <w:pPr>
        <w:rPr>
          <w:rFonts w:cs="Arial"/>
          <w:szCs w:val="20"/>
        </w:rPr>
      </w:pPr>
    </w:p>
    <w:p w:rsidR="006A7B69" w:rsidRDefault="00072927" w:rsidP="00072927">
      <w:pPr>
        <w:pStyle w:val="Titre1"/>
      </w:pPr>
      <w:bookmarkStart w:id="20" w:name="_Toc445982644"/>
      <w:r>
        <w:t>Dossier de participation et critères de sélection</w:t>
      </w:r>
      <w:bookmarkEnd w:id="20"/>
      <w:r>
        <w:t xml:space="preserve"> </w:t>
      </w:r>
    </w:p>
    <w:p w:rsidR="00E83466" w:rsidRDefault="00E83466" w:rsidP="00E83466">
      <w:pPr>
        <w:rPr>
          <w:rFonts w:cs="Arial"/>
          <w:szCs w:val="20"/>
        </w:rPr>
      </w:pPr>
      <w:r>
        <w:rPr>
          <w:rFonts w:cs="Arial"/>
          <w:szCs w:val="20"/>
        </w:rPr>
        <w:t xml:space="preserve">Les TPF souhaitent développer une campagne percutante. Les moyens proposés doivent refléter l’aspect innovateur de cette nouvelle application et de l’entreprise TPF en général. </w:t>
      </w:r>
    </w:p>
    <w:p w:rsidR="00E83466" w:rsidRPr="00E83466" w:rsidRDefault="00E83466" w:rsidP="00E83466">
      <w:pPr>
        <w:rPr>
          <w:rFonts w:cs="Arial"/>
          <w:szCs w:val="20"/>
        </w:rPr>
      </w:pPr>
      <w:r>
        <w:rPr>
          <w:rFonts w:cs="Arial"/>
          <w:szCs w:val="20"/>
        </w:rPr>
        <w:t xml:space="preserve">Le dossier de participation doit contenir : </w:t>
      </w:r>
    </w:p>
    <w:p w:rsidR="0009258D" w:rsidRDefault="0009258D" w:rsidP="0009258D">
      <w:pPr>
        <w:pStyle w:val="Paragraphedeliste"/>
        <w:numPr>
          <w:ilvl w:val="0"/>
          <w:numId w:val="3"/>
        </w:numPr>
        <w:rPr>
          <w:rFonts w:cs="Arial"/>
          <w:szCs w:val="20"/>
        </w:rPr>
      </w:pPr>
      <w:r>
        <w:rPr>
          <w:rFonts w:cs="Arial"/>
          <w:szCs w:val="20"/>
        </w:rPr>
        <w:t>Descriptif de la stratégie proposée</w:t>
      </w:r>
      <w:r w:rsidR="00E83466">
        <w:rPr>
          <w:rFonts w:cs="Arial"/>
          <w:szCs w:val="20"/>
        </w:rPr>
        <w:t xml:space="preserve"> et esquisses de visuels</w:t>
      </w:r>
    </w:p>
    <w:p w:rsidR="0009258D" w:rsidRDefault="0009258D" w:rsidP="0009258D">
      <w:pPr>
        <w:pStyle w:val="Paragraphedeliste"/>
        <w:numPr>
          <w:ilvl w:val="0"/>
          <w:numId w:val="3"/>
        </w:numPr>
        <w:rPr>
          <w:rFonts w:cs="Arial"/>
          <w:szCs w:val="20"/>
        </w:rPr>
      </w:pPr>
      <w:r>
        <w:rPr>
          <w:rFonts w:cs="Arial"/>
          <w:szCs w:val="20"/>
        </w:rPr>
        <w:t>Moyens envisagés</w:t>
      </w:r>
    </w:p>
    <w:p w:rsidR="00532535" w:rsidRDefault="00532535" w:rsidP="0009258D">
      <w:pPr>
        <w:pStyle w:val="Paragraphedeliste"/>
        <w:numPr>
          <w:ilvl w:val="0"/>
          <w:numId w:val="3"/>
        </w:numPr>
        <w:rPr>
          <w:rFonts w:cs="Arial"/>
          <w:szCs w:val="20"/>
        </w:rPr>
      </w:pPr>
      <w:r>
        <w:rPr>
          <w:rFonts w:cs="Arial"/>
          <w:szCs w:val="20"/>
        </w:rPr>
        <w:t>Développements possibles en termes de communication et / ou d’utilisation de l’application</w:t>
      </w:r>
    </w:p>
    <w:p w:rsidR="00F75B42" w:rsidRPr="00F75B42" w:rsidRDefault="0009258D" w:rsidP="00F75B42">
      <w:pPr>
        <w:pStyle w:val="Paragraphedeliste"/>
        <w:numPr>
          <w:ilvl w:val="0"/>
          <w:numId w:val="3"/>
        </w:numPr>
        <w:rPr>
          <w:rFonts w:cs="Arial"/>
          <w:szCs w:val="20"/>
        </w:rPr>
      </w:pPr>
      <w:r>
        <w:rPr>
          <w:rFonts w:cs="Arial"/>
          <w:szCs w:val="20"/>
        </w:rPr>
        <w:t xml:space="preserve">Calendrier </w:t>
      </w:r>
      <w:r w:rsidR="00E83466">
        <w:rPr>
          <w:rFonts w:cs="Arial"/>
          <w:szCs w:val="20"/>
        </w:rPr>
        <w:t>proposé</w:t>
      </w:r>
    </w:p>
    <w:p w:rsidR="0009258D" w:rsidRDefault="00E83466" w:rsidP="0009258D">
      <w:pPr>
        <w:pStyle w:val="Paragraphedeliste"/>
        <w:numPr>
          <w:ilvl w:val="0"/>
          <w:numId w:val="3"/>
        </w:numPr>
        <w:rPr>
          <w:rFonts w:cs="Arial"/>
          <w:szCs w:val="20"/>
        </w:rPr>
      </w:pPr>
      <w:r>
        <w:rPr>
          <w:rFonts w:cs="Arial"/>
          <w:szCs w:val="20"/>
        </w:rPr>
        <w:t>Répartition du budget</w:t>
      </w:r>
    </w:p>
    <w:p w:rsidR="00A462E7" w:rsidRPr="00E83466" w:rsidRDefault="00E83466" w:rsidP="00E83466">
      <w:pPr>
        <w:rPr>
          <w:rFonts w:cs="Arial"/>
          <w:szCs w:val="20"/>
        </w:rPr>
      </w:pPr>
      <w:r>
        <w:rPr>
          <w:rFonts w:cs="Arial"/>
          <w:szCs w:val="20"/>
        </w:rPr>
        <w:t xml:space="preserve">Pour toute question, les participants peuvent s’adresser à Barbara Ferrari, Responsable adjointe de la communication TPF, </w:t>
      </w:r>
      <w:hyperlink r:id="rId20" w:history="1">
        <w:r w:rsidRPr="00B23D9F">
          <w:rPr>
            <w:rStyle w:val="Lienhypertexte"/>
            <w:rFonts w:cs="Arial"/>
            <w:szCs w:val="20"/>
          </w:rPr>
          <w:t>barbara.ferrari@tpf.ch</w:t>
        </w:r>
      </w:hyperlink>
      <w:r>
        <w:rPr>
          <w:rFonts w:cs="Arial"/>
          <w:szCs w:val="20"/>
        </w:rPr>
        <w:t xml:space="preserve"> 026 351 02 30. </w:t>
      </w:r>
    </w:p>
    <w:p w:rsidR="006A7B69" w:rsidRDefault="006A7B69" w:rsidP="00CA2E57">
      <w:pPr>
        <w:rPr>
          <w:rFonts w:cs="Arial"/>
          <w:szCs w:val="20"/>
        </w:rPr>
      </w:pPr>
    </w:p>
    <w:sectPr w:rsidR="006A7B69" w:rsidSect="00CA2E57">
      <w:footerReference w:type="default" r:id="rId21"/>
      <w:headerReference w:type="first" r:id="rId22"/>
      <w:footerReference w:type="first" r:id="rId23"/>
      <w:pgSz w:w="11906" w:h="16838"/>
      <w:pgMar w:top="964" w:right="1304" w:bottom="1134" w:left="1304" w:header="708" w:footer="2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59" w:rsidRDefault="00323A59" w:rsidP="00CA2E57">
      <w:pPr>
        <w:spacing w:after="0" w:line="240" w:lineRule="auto"/>
      </w:pPr>
      <w:r>
        <w:separator/>
      </w:r>
    </w:p>
  </w:endnote>
  <w:endnote w:type="continuationSeparator" w:id="0">
    <w:p w:rsidR="00323A59" w:rsidRDefault="00323A59" w:rsidP="00CA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2C" w:rsidRDefault="008E7B2C" w:rsidP="00CA2E57">
    <w:pPr>
      <w:pStyle w:val="Pieddepage"/>
      <w:tabs>
        <w:tab w:val="clear" w:pos="4536"/>
        <w:tab w:val="clear" w:pos="9072"/>
        <w:tab w:val="right" w:pos="9611"/>
      </w:tabs>
      <w:ind w:right="-28"/>
      <w:rPr>
        <w:rStyle w:val="Numrodepage"/>
        <w:rFonts w:cs="Arial"/>
        <w:sz w:val="18"/>
        <w:szCs w:val="18"/>
      </w:rPr>
    </w:pPr>
    <w:r w:rsidRPr="0089045B">
      <w:rPr>
        <w:rFonts w:cs="Arial"/>
        <w:sz w:val="18"/>
        <w:szCs w:val="18"/>
      </w:rPr>
      <w:t xml:space="preserve">Réf : </w:t>
    </w:r>
    <w:r>
      <w:rPr>
        <w:rFonts w:cs="Arial"/>
        <w:color w:val="000000"/>
        <w:sz w:val="18"/>
        <w:szCs w:val="18"/>
      </w:rPr>
      <w:t>13000_Meilleur du web : pitch écoles _20160307_FERBAR</w:t>
    </w:r>
    <w:r>
      <w:rPr>
        <w:rFonts w:cs="Arial"/>
        <w:color w:val="000000"/>
        <w:sz w:val="18"/>
        <w:szCs w:val="18"/>
      </w:rPr>
      <w:tab/>
    </w:r>
    <w:r w:rsidRPr="00E47C24">
      <w:rPr>
        <w:rStyle w:val="Numrodepage"/>
        <w:rFonts w:cs="Arial"/>
        <w:sz w:val="18"/>
        <w:szCs w:val="18"/>
      </w:rPr>
      <w:fldChar w:fldCharType="begin"/>
    </w:r>
    <w:r w:rsidRPr="00504C55">
      <w:rPr>
        <w:rStyle w:val="Numrodepage"/>
        <w:rFonts w:cs="Arial"/>
        <w:sz w:val="18"/>
        <w:szCs w:val="18"/>
      </w:rPr>
      <w:instrText xml:space="preserve"> </w:instrText>
    </w:r>
    <w:r>
      <w:rPr>
        <w:rStyle w:val="Numrodepage"/>
        <w:rFonts w:cs="Arial"/>
        <w:sz w:val="18"/>
        <w:szCs w:val="18"/>
      </w:rPr>
      <w:instrText>PAGE</w:instrText>
    </w:r>
    <w:r w:rsidRPr="00504C55">
      <w:rPr>
        <w:rStyle w:val="Numrodepage"/>
        <w:rFonts w:cs="Arial"/>
        <w:sz w:val="18"/>
        <w:szCs w:val="18"/>
      </w:rPr>
      <w:instrText xml:space="preserve"> </w:instrText>
    </w:r>
    <w:r w:rsidRPr="00E47C24">
      <w:rPr>
        <w:rStyle w:val="Numrodepage"/>
        <w:rFonts w:cs="Arial"/>
        <w:sz w:val="18"/>
        <w:szCs w:val="18"/>
      </w:rPr>
      <w:fldChar w:fldCharType="separate"/>
    </w:r>
    <w:r w:rsidR="00D90DD5">
      <w:rPr>
        <w:rStyle w:val="Numrodepage"/>
        <w:rFonts w:cs="Arial"/>
        <w:noProof/>
        <w:sz w:val="18"/>
        <w:szCs w:val="18"/>
      </w:rPr>
      <w:t>7</w:t>
    </w:r>
    <w:r w:rsidRPr="00E47C24">
      <w:rPr>
        <w:rStyle w:val="Numrodepage"/>
        <w:rFonts w:cs="Arial"/>
        <w:sz w:val="18"/>
        <w:szCs w:val="18"/>
      </w:rPr>
      <w:fldChar w:fldCharType="end"/>
    </w:r>
    <w:r>
      <w:rPr>
        <w:rStyle w:val="Numrodepage"/>
        <w:rFonts w:cs="Arial"/>
        <w:sz w:val="18"/>
        <w:szCs w:val="18"/>
      </w:rPr>
      <w:t>/</w:t>
    </w:r>
    <w:r w:rsidRPr="00E47C24">
      <w:rPr>
        <w:rStyle w:val="Numrodepage"/>
        <w:rFonts w:cs="Arial"/>
        <w:sz w:val="18"/>
        <w:szCs w:val="18"/>
      </w:rPr>
      <w:fldChar w:fldCharType="begin"/>
    </w:r>
    <w:r w:rsidRPr="00504C55">
      <w:rPr>
        <w:rStyle w:val="Numrodepage"/>
        <w:rFonts w:cs="Arial"/>
        <w:sz w:val="18"/>
        <w:szCs w:val="18"/>
      </w:rPr>
      <w:instrText xml:space="preserve"> </w:instrText>
    </w:r>
    <w:r>
      <w:rPr>
        <w:rStyle w:val="Numrodepage"/>
        <w:rFonts w:cs="Arial"/>
        <w:sz w:val="18"/>
        <w:szCs w:val="18"/>
      </w:rPr>
      <w:instrText>NUMPAGES</w:instrText>
    </w:r>
    <w:r w:rsidRPr="00504C55">
      <w:rPr>
        <w:rStyle w:val="Numrodepage"/>
        <w:rFonts w:cs="Arial"/>
        <w:sz w:val="18"/>
        <w:szCs w:val="18"/>
      </w:rPr>
      <w:instrText xml:space="preserve"> </w:instrText>
    </w:r>
    <w:r w:rsidRPr="00E47C24">
      <w:rPr>
        <w:rStyle w:val="Numrodepage"/>
        <w:rFonts w:cs="Arial"/>
        <w:sz w:val="18"/>
        <w:szCs w:val="18"/>
      </w:rPr>
      <w:fldChar w:fldCharType="separate"/>
    </w:r>
    <w:r w:rsidR="00D90DD5">
      <w:rPr>
        <w:rStyle w:val="Numrodepage"/>
        <w:rFonts w:cs="Arial"/>
        <w:noProof/>
        <w:sz w:val="18"/>
        <w:szCs w:val="18"/>
      </w:rPr>
      <w:t>7</w:t>
    </w:r>
    <w:r w:rsidRPr="00E47C24">
      <w:rPr>
        <w:rStyle w:val="Numrodepage"/>
        <w:rFonts w:cs="Arial"/>
        <w:sz w:val="18"/>
        <w:szCs w:val="18"/>
      </w:rPr>
      <w:fldChar w:fldCharType="end"/>
    </w:r>
  </w:p>
  <w:p w:rsidR="008E7B2C" w:rsidRPr="00CA2E57" w:rsidRDefault="008E7B2C" w:rsidP="00CA2E57">
    <w:pPr>
      <w:pStyle w:val="Pieddepage"/>
      <w:tabs>
        <w:tab w:val="clear" w:pos="4536"/>
        <w:tab w:val="clear" w:pos="9072"/>
        <w:tab w:val="right" w:pos="9611"/>
      </w:tabs>
      <w:ind w:right="-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2C" w:rsidRDefault="008E7B2C" w:rsidP="00CA2E57">
    <w:pPr>
      <w:pStyle w:val="Pieddepage"/>
      <w:tabs>
        <w:tab w:val="clear" w:pos="4536"/>
        <w:tab w:val="clear" w:pos="9072"/>
        <w:tab w:val="right" w:pos="9611"/>
      </w:tabs>
      <w:ind w:right="-28"/>
      <w:rPr>
        <w:rStyle w:val="Numrodepage"/>
        <w:rFonts w:cs="Arial"/>
        <w:sz w:val="18"/>
        <w:szCs w:val="18"/>
      </w:rPr>
    </w:pPr>
    <w:r w:rsidRPr="0089045B">
      <w:rPr>
        <w:rFonts w:cs="Arial"/>
        <w:sz w:val="18"/>
        <w:szCs w:val="18"/>
      </w:rPr>
      <w:t xml:space="preserve">Réf : </w:t>
    </w:r>
    <w:r>
      <w:rPr>
        <w:rFonts w:cs="Arial"/>
        <w:color w:val="000000"/>
        <w:sz w:val="18"/>
        <w:szCs w:val="18"/>
      </w:rPr>
      <w:t>13000_Meilleur du web : pitch écoles _20160307_FERBAR</w:t>
    </w:r>
    <w:r>
      <w:rPr>
        <w:rFonts w:cs="Arial"/>
        <w:color w:val="000000"/>
        <w:sz w:val="18"/>
        <w:szCs w:val="18"/>
      </w:rPr>
      <w:tab/>
    </w:r>
    <w:r w:rsidRPr="00E47C24">
      <w:rPr>
        <w:rStyle w:val="Numrodepage"/>
        <w:rFonts w:cs="Arial"/>
        <w:sz w:val="18"/>
        <w:szCs w:val="18"/>
      </w:rPr>
      <w:fldChar w:fldCharType="begin"/>
    </w:r>
    <w:r w:rsidRPr="00504C55">
      <w:rPr>
        <w:rStyle w:val="Numrodepage"/>
        <w:rFonts w:cs="Arial"/>
        <w:sz w:val="18"/>
        <w:szCs w:val="18"/>
      </w:rPr>
      <w:instrText xml:space="preserve"> </w:instrText>
    </w:r>
    <w:r>
      <w:rPr>
        <w:rStyle w:val="Numrodepage"/>
        <w:rFonts w:cs="Arial"/>
        <w:sz w:val="18"/>
        <w:szCs w:val="18"/>
      </w:rPr>
      <w:instrText>PAGE</w:instrText>
    </w:r>
    <w:r w:rsidRPr="00504C55">
      <w:rPr>
        <w:rStyle w:val="Numrodepage"/>
        <w:rFonts w:cs="Arial"/>
        <w:sz w:val="18"/>
        <w:szCs w:val="18"/>
      </w:rPr>
      <w:instrText xml:space="preserve"> </w:instrText>
    </w:r>
    <w:r w:rsidRPr="00E47C24">
      <w:rPr>
        <w:rStyle w:val="Numrodepage"/>
        <w:rFonts w:cs="Arial"/>
        <w:sz w:val="18"/>
        <w:szCs w:val="18"/>
      </w:rPr>
      <w:fldChar w:fldCharType="separate"/>
    </w:r>
    <w:r w:rsidR="00D90DD5">
      <w:rPr>
        <w:rStyle w:val="Numrodepage"/>
        <w:rFonts w:cs="Arial"/>
        <w:noProof/>
        <w:sz w:val="18"/>
        <w:szCs w:val="18"/>
      </w:rPr>
      <w:t>1</w:t>
    </w:r>
    <w:r w:rsidRPr="00E47C24">
      <w:rPr>
        <w:rStyle w:val="Numrodepage"/>
        <w:rFonts w:cs="Arial"/>
        <w:sz w:val="18"/>
        <w:szCs w:val="18"/>
      </w:rPr>
      <w:fldChar w:fldCharType="end"/>
    </w:r>
    <w:r>
      <w:rPr>
        <w:rStyle w:val="Numrodepage"/>
        <w:rFonts w:cs="Arial"/>
        <w:sz w:val="18"/>
        <w:szCs w:val="18"/>
      </w:rPr>
      <w:t>/</w:t>
    </w:r>
    <w:r w:rsidRPr="00E47C24">
      <w:rPr>
        <w:rStyle w:val="Numrodepage"/>
        <w:rFonts w:cs="Arial"/>
        <w:sz w:val="18"/>
        <w:szCs w:val="18"/>
      </w:rPr>
      <w:fldChar w:fldCharType="begin"/>
    </w:r>
    <w:r w:rsidRPr="00504C55">
      <w:rPr>
        <w:rStyle w:val="Numrodepage"/>
        <w:rFonts w:cs="Arial"/>
        <w:sz w:val="18"/>
        <w:szCs w:val="18"/>
      </w:rPr>
      <w:instrText xml:space="preserve"> </w:instrText>
    </w:r>
    <w:r>
      <w:rPr>
        <w:rStyle w:val="Numrodepage"/>
        <w:rFonts w:cs="Arial"/>
        <w:sz w:val="18"/>
        <w:szCs w:val="18"/>
      </w:rPr>
      <w:instrText>NUMPAGES</w:instrText>
    </w:r>
    <w:r w:rsidRPr="00504C55">
      <w:rPr>
        <w:rStyle w:val="Numrodepage"/>
        <w:rFonts w:cs="Arial"/>
        <w:sz w:val="18"/>
        <w:szCs w:val="18"/>
      </w:rPr>
      <w:instrText xml:space="preserve"> </w:instrText>
    </w:r>
    <w:r w:rsidRPr="00E47C24">
      <w:rPr>
        <w:rStyle w:val="Numrodepage"/>
        <w:rFonts w:cs="Arial"/>
        <w:sz w:val="18"/>
        <w:szCs w:val="18"/>
      </w:rPr>
      <w:fldChar w:fldCharType="separate"/>
    </w:r>
    <w:r w:rsidR="00D90DD5">
      <w:rPr>
        <w:rStyle w:val="Numrodepage"/>
        <w:rFonts w:cs="Arial"/>
        <w:noProof/>
        <w:sz w:val="18"/>
        <w:szCs w:val="18"/>
      </w:rPr>
      <w:t>7</w:t>
    </w:r>
    <w:r w:rsidRPr="00E47C24">
      <w:rPr>
        <w:rStyle w:val="Numrodepage"/>
        <w:rFonts w:cs="Arial"/>
        <w:sz w:val="18"/>
        <w:szCs w:val="18"/>
      </w:rPr>
      <w:fldChar w:fldCharType="end"/>
    </w:r>
  </w:p>
  <w:p w:rsidR="008E7B2C" w:rsidRPr="00CA2E57" w:rsidRDefault="008E7B2C" w:rsidP="00CA2E57">
    <w:pPr>
      <w:pStyle w:val="Pieddepage"/>
      <w:tabs>
        <w:tab w:val="clear" w:pos="4536"/>
        <w:tab w:val="clear" w:pos="9072"/>
        <w:tab w:val="right" w:pos="9611"/>
      </w:tabs>
      <w:ind w:right="-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59" w:rsidRDefault="00323A59" w:rsidP="00CA2E57">
      <w:pPr>
        <w:spacing w:after="0" w:line="240" w:lineRule="auto"/>
      </w:pPr>
      <w:r>
        <w:separator/>
      </w:r>
    </w:p>
  </w:footnote>
  <w:footnote w:type="continuationSeparator" w:id="0">
    <w:p w:rsidR="00323A59" w:rsidRDefault="00323A59" w:rsidP="00CA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2C" w:rsidRDefault="008E7B2C">
    <w:pPr>
      <w:pStyle w:val="En-tte"/>
    </w:pPr>
    <w:r>
      <w:rPr>
        <w:noProof/>
        <w:lang w:eastAsia="fr-CH"/>
      </w:rPr>
      <w:drawing>
        <wp:anchor distT="0" distB="0" distL="114300" distR="114300" simplePos="0" relativeHeight="251661312" behindDoc="0" locked="0" layoutInCell="1" allowOverlap="1" wp14:anchorId="1838ECEC" wp14:editId="5AE5E662">
          <wp:simplePos x="0" y="0"/>
          <wp:positionH relativeFrom="column">
            <wp:posOffset>2514600</wp:posOffset>
          </wp:positionH>
          <wp:positionV relativeFrom="paragraph">
            <wp:posOffset>-523240</wp:posOffset>
          </wp:positionV>
          <wp:extent cx="7560310" cy="1441450"/>
          <wp:effectExtent l="0" t="0" r="8890" b="6350"/>
          <wp:wrapThrough wrapText="bothSides">
            <wp:wrapPolygon edited="0">
              <wp:start x="0" y="0"/>
              <wp:lineTo x="0" y="21315"/>
              <wp:lineTo x="21553" y="21315"/>
              <wp:lineTo x="21553" y="0"/>
              <wp:lineTo x="0" y="0"/>
            </wp:wrapPolygon>
          </wp:wrapThrough>
          <wp:docPr id="1" name="Image 1" descr="Fond_TPF_R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TPF_R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3EC0"/>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1ADC1763"/>
    <w:multiLevelType w:val="hybridMultilevel"/>
    <w:tmpl w:val="CC3EDFC8"/>
    <w:lvl w:ilvl="0" w:tplc="B29CB590">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32650E4"/>
    <w:multiLevelType w:val="hybridMultilevel"/>
    <w:tmpl w:val="57FAAA86"/>
    <w:lvl w:ilvl="0" w:tplc="E3F49E06">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56E71638"/>
    <w:multiLevelType w:val="hybridMultilevel"/>
    <w:tmpl w:val="303A9FE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617A5842"/>
    <w:multiLevelType w:val="hybridMultilevel"/>
    <w:tmpl w:val="3C028B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1AD67B5"/>
    <w:multiLevelType w:val="hybridMultilevel"/>
    <w:tmpl w:val="1C2641B0"/>
    <w:lvl w:ilvl="0" w:tplc="5C02369A">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BF"/>
    <w:rsid w:val="00007AAA"/>
    <w:rsid w:val="00016565"/>
    <w:rsid w:val="000422F9"/>
    <w:rsid w:val="00072927"/>
    <w:rsid w:val="00075418"/>
    <w:rsid w:val="0009258D"/>
    <w:rsid w:val="000C1C7B"/>
    <w:rsid w:val="000D4074"/>
    <w:rsid w:val="000E03A4"/>
    <w:rsid w:val="000E68ED"/>
    <w:rsid w:val="00141CF9"/>
    <w:rsid w:val="001676DE"/>
    <w:rsid w:val="00192FF0"/>
    <w:rsid w:val="001A521B"/>
    <w:rsid w:val="00267BAA"/>
    <w:rsid w:val="00283CB2"/>
    <w:rsid w:val="00323A59"/>
    <w:rsid w:val="00371B28"/>
    <w:rsid w:val="003A0FE4"/>
    <w:rsid w:val="00432833"/>
    <w:rsid w:val="004537F8"/>
    <w:rsid w:val="00460B7A"/>
    <w:rsid w:val="00462587"/>
    <w:rsid w:val="00477599"/>
    <w:rsid w:val="00480686"/>
    <w:rsid w:val="0049530C"/>
    <w:rsid w:val="00503EEE"/>
    <w:rsid w:val="00516BE6"/>
    <w:rsid w:val="00532535"/>
    <w:rsid w:val="00556820"/>
    <w:rsid w:val="00564420"/>
    <w:rsid w:val="00573754"/>
    <w:rsid w:val="005A2C39"/>
    <w:rsid w:val="005F7E64"/>
    <w:rsid w:val="006001CE"/>
    <w:rsid w:val="00644943"/>
    <w:rsid w:val="0065348A"/>
    <w:rsid w:val="006656C9"/>
    <w:rsid w:val="00667B09"/>
    <w:rsid w:val="006A7B69"/>
    <w:rsid w:val="006B0BA4"/>
    <w:rsid w:val="006F6EEA"/>
    <w:rsid w:val="00794B82"/>
    <w:rsid w:val="007A1B5C"/>
    <w:rsid w:val="007A3968"/>
    <w:rsid w:val="007B55DD"/>
    <w:rsid w:val="007D1D19"/>
    <w:rsid w:val="008109BF"/>
    <w:rsid w:val="008409DA"/>
    <w:rsid w:val="00843C31"/>
    <w:rsid w:val="00850500"/>
    <w:rsid w:val="00882FBF"/>
    <w:rsid w:val="008B4BF0"/>
    <w:rsid w:val="008C4ADC"/>
    <w:rsid w:val="008C5CF5"/>
    <w:rsid w:val="008C7094"/>
    <w:rsid w:val="008D28FE"/>
    <w:rsid w:val="008D71FB"/>
    <w:rsid w:val="008E7B2C"/>
    <w:rsid w:val="00920D27"/>
    <w:rsid w:val="009F758A"/>
    <w:rsid w:val="00A118BB"/>
    <w:rsid w:val="00A17D6F"/>
    <w:rsid w:val="00A3242F"/>
    <w:rsid w:val="00A44E3B"/>
    <w:rsid w:val="00A462E7"/>
    <w:rsid w:val="00A5693F"/>
    <w:rsid w:val="00AB157D"/>
    <w:rsid w:val="00AF596C"/>
    <w:rsid w:val="00B54BF5"/>
    <w:rsid w:val="00B60D3E"/>
    <w:rsid w:val="00B626F9"/>
    <w:rsid w:val="00B975A2"/>
    <w:rsid w:val="00BE337E"/>
    <w:rsid w:val="00BE7DE0"/>
    <w:rsid w:val="00C029B7"/>
    <w:rsid w:val="00C14A54"/>
    <w:rsid w:val="00C20C45"/>
    <w:rsid w:val="00C405A0"/>
    <w:rsid w:val="00C423DA"/>
    <w:rsid w:val="00C438DC"/>
    <w:rsid w:val="00C516CA"/>
    <w:rsid w:val="00CA2E57"/>
    <w:rsid w:val="00CC135E"/>
    <w:rsid w:val="00D30617"/>
    <w:rsid w:val="00D471B5"/>
    <w:rsid w:val="00D51DF2"/>
    <w:rsid w:val="00D758D9"/>
    <w:rsid w:val="00D90DD5"/>
    <w:rsid w:val="00D9223B"/>
    <w:rsid w:val="00DE57E1"/>
    <w:rsid w:val="00DE7E63"/>
    <w:rsid w:val="00DF36D1"/>
    <w:rsid w:val="00E83466"/>
    <w:rsid w:val="00E85B4F"/>
    <w:rsid w:val="00EB140C"/>
    <w:rsid w:val="00EC1159"/>
    <w:rsid w:val="00EE5776"/>
    <w:rsid w:val="00EF6900"/>
    <w:rsid w:val="00F1129D"/>
    <w:rsid w:val="00F1708A"/>
    <w:rsid w:val="00F32FD2"/>
    <w:rsid w:val="00F75B42"/>
    <w:rsid w:val="00F76FD1"/>
    <w:rsid w:val="00FC03AF"/>
    <w:rsid w:val="00FC2903"/>
    <w:rsid w:val="00FC3C3F"/>
    <w:rsid w:val="00FC3F3E"/>
    <w:rsid w:val="00FC6A95"/>
    <w:rsid w:val="00FE2D8E"/>
    <w:rsid w:val="00FE3379"/>
    <w:rsid w:val="00FF468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E64"/>
    <w:pPr>
      <w:spacing w:after="120"/>
      <w:jc w:val="both"/>
    </w:pPr>
    <w:rPr>
      <w:rFonts w:ascii="Arial" w:hAnsi="Arial"/>
      <w:sz w:val="20"/>
    </w:rPr>
  </w:style>
  <w:style w:type="paragraph" w:styleId="Titre1">
    <w:name w:val="heading 1"/>
    <w:basedOn w:val="Normal"/>
    <w:next w:val="Normal"/>
    <w:link w:val="Titre1Car"/>
    <w:uiPriority w:val="9"/>
    <w:qFormat/>
    <w:rsid w:val="007A1B5C"/>
    <w:pPr>
      <w:keepNext/>
      <w:keepLines/>
      <w:numPr>
        <w:numId w:val="1"/>
      </w:numPr>
      <w:spacing w:before="240"/>
      <w:ind w:left="567" w:hanging="567"/>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7A1B5C"/>
    <w:pPr>
      <w:keepNext/>
      <w:keepLines/>
      <w:numPr>
        <w:ilvl w:val="1"/>
        <w:numId w:val="1"/>
      </w:numPr>
      <w:spacing w:before="120" w:after="60"/>
      <w:ind w:left="794" w:hanging="794"/>
      <w:outlineLvl w:val="1"/>
    </w:pPr>
    <w:rPr>
      <w:rFonts w:eastAsiaTheme="majorEastAsia" w:cstheme="majorBidi"/>
      <w:b/>
      <w:bCs/>
      <w:sz w:val="24"/>
      <w:szCs w:val="26"/>
    </w:rPr>
  </w:style>
  <w:style w:type="paragraph" w:styleId="Titre3">
    <w:name w:val="heading 3"/>
    <w:basedOn w:val="Normal"/>
    <w:next w:val="Normal"/>
    <w:link w:val="Titre3Car"/>
    <w:uiPriority w:val="9"/>
    <w:unhideWhenUsed/>
    <w:qFormat/>
    <w:rsid w:val="007A1B5C"/>
    <w:pPr>
      <w:keepNext/>
      <w:keepLines/>
      <w:numPr>
        <w:ilvl w:val="2"/>
        <w:numId w:val="1"/>
      </w:numPr>
      <w:spacing w:before="120" w:after="60"/>
      <w:ind w:left="907" w:hanging="907"/>
      <w:outlineLvl w:val="2"/>
    </w:pPr>
    <w:rPr>
      <w:rFonts w:eastAsiaTheme="majorEastAsia" w:cstheme="majorBidi"/>
      <w:b/>
      <w:bCs/>
    </w:rPr>
  </w:style>
  <w:style w:type="paragraph" w:styleId="Titre4">
    <w:name w:val="heading 4"/>
    <w:basedOn w:val="Normal"/>
    <w:next w:val="Normal"/>
    <w:link w:val="Titre4Car"/>
    <w:uiPriority w:val="9"/>
    <w:unhideWhenUsed/>
    <w:qFormat/>
    <w:rsid w:val="00C516CA"/>
    <w:pPr>
      <w:keepNext/>
      <w:keepLines/>
      <w:numPr>
        <w:ilvl w:val="3"/>
        <w:numId w:val="1"/>
      </w:numPr>
      <w:spacing w:before="120" w:after="60"/>
      <w:ind w:left="1021" w:hanging="1021"/>
      <w:outlineLvl w:val="3"/>
    </w:pPr>
    <w:rPr>
      <w:rFonts w:eastAsiaTheme="majorEastAsia" w:cstheme="majorBidi"/>
      <w:bCs/>
      <w:iCs/>
    </w:rPr>
  </w:style>
  <w:style w:type="paragraph" w:styleId="Titre5">
    <w:name w:val="heading 5"/>
    <w:basedOn w:val="Normal"/>
    <w:next w:val="Normal"/>
    <w:link w:val="Titre5Car"/>
    <w:uiPriority w:val="9"/>
    <w:semiHidden/>
    <w:unhideWhenUsed/>
    <w:rsid w:val="00C405A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405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40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405A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40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B5C"/>
    <w:rPr>
      <w:rFonts w:ascii="Arial" w:eastAsiaTheme="majorEastAsia" w:hAnsi="Arial" w:cstheme="majorBidi"/>
      <w:b/>
      <w:bCs/>
      <w:sz w:val="28"/>
      <w:szCs w:val="28"/>
    </w:rPr>
  </w:style>
  <w:style w:type="character" w:customStyle="1" w:styleId="Titre2Car">
    <w:name w:val="Titre 2 Car"/>
    <w:basedOn w:val="Policepardfaut"/>
    <w:link w:val="Titre2"/>
    <w:uiPriority w:val="9"/>
    <w:rsid w:val="007A1B5C"/>
    <w:rPr>
      <w:rFonts w:ascii="Arial" w:eastAsiaTheme="majorEastAsia" w:hAnsi="Arial" w:cstheme="majorBidi"/>
      <w:b/>
      <w:bCs/>
      <w:sz w:val="24"/>
      <w:szCs w:val="26"/>
    </w:rPr>
  </w:style>
  <w:style w:type="character" w:customStyle="1" w:styleId="Titre3Car">
    <w:name w:val="Titre 3 Car"/>
    <w:basedOn w:val="Policepardfaut"/>
    <w:link w:val="Titre3"/>
    <w:uiPriority w:val="9"/>
    <w:rsid w:val="007A1B5C"/>
    <w:rPr>
      <w:rFonts w:ascii="Arial" w:eastAsiaTheme="majorEastAsia" w:hAnsi="Arial" w:cstheme="majorBidi"/>
      <w:b/>
      <w:bCs/>
      <w:sz w:val="20"/>
    </w:rPr>
  </w:style>
  <w:style w:type="character" w:customStyle="1" w:styleId="Titre4Car">
    <w:name w:val="Titre 4 Car"/>
    <w:basedOn w:val="Policepardfaut"/>
    <w:link w:val="Titre4"/>
    <w:uiPriority w:val="9"/>
    <w:rsid w:val="00C516CA"/>
    <w:rPr>
      <w:rFonts w:ascii="Arial" w:eastAsiaTheme="majorEastAsia" w:hAnsi="Arial" w:cstheme="majorBidi"/>
      <w:bCs/>
      <w:iCs/>
      <w:sz w:val="20"/>
    </w:rPr>
  </w:style>
  <w:style w:type="character" w:customStyle="1" w:styleId="Titre5Car">
    <w:name w:val="Titre 5 Car"/>
    <w:basedOn w:val="Policepardfaut"/>
    <w:link w:val="Titre5"/>
    <w:uiPriority w:val="9"/>
    <w:semiHidden/>
    <w:rsid w:val="00C405A0"/>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C405A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C405A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C405A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405A0"/>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C516CA"/>
    <w:pPr>
      <w:spacing w:after="300" w:line="240" w:lineRule="auto"/>
      <w:contextualSpacing/>
      <w:jc w:val="center"/>
    </w:pPr>
    <w:rPr>
      <w:rFonts w:eastAsiaTheme="majorEastAsia" w:cstheme="majorBidi"/>
      <w:b/>
      <w:spacing w:val="5"/>
      <w:kern w:val="28"/>
      <w:sz w:val="52"/>
      <w:szCs w:val="52"/>
    </w:rPr>
  </w:style>
  <w:style w:type="character" w:customStyle="1" w:styleId="TitreCar">
    <w:name w:val="Titre Car"/>
    <w:basedOn w:val="Policepardfaut"/>
    <w:link w:val="Titre"/>
    <w:uiPriority w:val="10"/>
    <w:rsid w:val="00C516CA"/>
    <w:rPr>
      <w:rFonts w:ascii="Arial" w:eastAsiaTheme="majorEastAsia" w:hAnsi="Arial" w:cstheme="majorBidi"/>
      <w:b/>
      <w:spacing w:val="5"/>
      <w:kern w:val="28"/>
      <w:sz w:val="52"/>
      <w:szCs w:val="52"/>
    </w:rPr>
  </w:style>
  <w:style w:type="paragraph" w:styleId="Citation">
    <w:name w:val="Quote"/>
    <w:basedOn w:val="Normal"/>
    <w:next w:val="Normal"/>
    <w:link w:val="CitationCar"/>
    <w:uiPriority w:val="29"/>
    <w:rsid w:val="00C516CA"/>
    <w:rPr>
      <w:i/>
      <w:iCs/>
      <w:color w:val="000000" w:themeColor="text1"/>
    </w:rPr>
  </w:style>
  <w:style w:type="character" w:customStyle="1" w:styleId="CitationCar">
    <w:name w:val="Citation Car"/>
    <w:basedOn w:val="Policepardfaut"/>
    <w:link w:val="Citation"/>
    <w:uiPriority w:val="29"/>
    <w:rsid w:val="00C516CA"/>
    <w:rPr>
      <w:rFonts w:ascii="Arial" w:hAnsi="Arial"/>
      <w:i/>
      <w:iCs/>
      <w:color w:val="000000" w:themeColor="text1"/>
      <w:sz w:val="20"/>
    </w:rPr>
  </w:style>
  <w:style w:type="paragraph" w:styleId="En-tte">
    <w:name w:val="header"/>
    <w:basedOn w:val="Normal"/>
    <w:link w:val="En-tteCar"/>
    <w:uiPriority w:val="99"/>
    <w:unhideWhenUsed/>
    <w:rsid w:val="00CA2E57"/>
    <w:pPr>
      <w:tabs>
        <w:tab w:val="center" w:pos="4536"/>
        <w:tab w:val="right" w:pos="9072"/>
      </w:tabs>
      <w:spacing w:after="0" w:line="240" w:lineRule="auto"/>
    </w:pPr>
  </w:style>
  <w:style w:type="character" w:customStyle="1" w:styleId="En-tteCar">
    <w:name w:val="En-tête Car"/>
    <w:basedOn w:val="Policepardfaut"/>
    <w:link w:val="En-tte"/>
    <w:uiPriority w:val="99"/>
    <w:rsid w:val="00CA2E57"/>
    <w:rPr>
      <w:rFonts w:ascii="Arial" w:hAnsi="Arial"/>
      <w:sz w:val="20"/>
    </w:rPr>
  </w:style>
  <w:style w:type="paragraph" w:styleId="Pieddepage">
    <w:name w:val="footer"/>
    <w:basedOn w:val="Normal"/>
    <w:link w:val="PieddepageCar"/>
    <w:uiPriority w:val="99"/>
    <w:unhideWhenUsed/>
    <w:rsid w:val="00CA2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E57"/>
    <w:rPr>
      <w:rFonts w:ascii="Arial" w:hAnsi="Arial"/>
      <w:sz w:val="20"/>
    </w:rPr>
  </w:style>
  <w:style w:type="character" w:styleId="Numrodepage">
    <w:name w:val="page number"/>
    <w:uiPriority w:val="99"/>
    <w:semiHidden/>
    <w:unhideWhenUsed/>
    <w:rsid w:val="00CA2E57"/>
  </w:style>
  <w:style w:type="paragraph" w:styleId="Textedebulles">
    <w:name w:val="Balloon Text"/>
    <w:basedOn w:val="Normal"/>
    <w:link w:val="TextedebullesCar"/>
    <w:uiPriority w:val="99"/>
    <w:semiHidden/>
    <w:unhideWhenUsed/>
    <w:rsid w:val="00882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FBF"/>
    <w:rPr>
      <w:rFonts w:ascii="Tahoma" w:hAnsi="Tahoma" w:cs="Tahoma"/>
      <w:sz w:val="16"/>
      <w:szCs w:val="16"/>
    </w:rPr>
  </w:style>
  <w:style w:type="paragraph" w:styleId="Paragraphedeliste">
    <w:name w:val="List Paragraph"/>
    <w:basedOn w:val="Normal"/>
    <w:uiPriority w:val="34"/>
    <w:rsid w:val="00DF36D1"/>
    <w:pPr>
      <w:ind w:left="720"/>
      <w:contextualSpacing/>
    </w:pPr>
  </w:style>
  <w:style w:type="character" w:styleId="Lienhypertexte">
    <w:name w:val="Hyperlink"/>
    <w:basedOn w:val="Policepardfaut"/>
    <w:uiPriority w:val="99"/>
    <w:unhideWhenUsed/>
    <w:rsid w:val="00DF36D1"/>
    <w:rPr>
      <w:color w:val="0000FF" w:themeColor="hyperlink"/>
      <w:u w:val="single"/>
    </w:rPr>
  </w:style>
  <w:style w:type="paragraph" w:styleId="En-ttedetabledesmatires">
    <w:name w:val="TOC Heading"/>
    <w:basedOn w:val="Titre1"/>
    <w:next w:val="Normal"/>
    <w:uiPriority w:val="39"/>
    <w:semiHidden/>
    <w:unhideWhenUsed/>
    <w:qFormat/>
    <w:rsid w:val="00F1129D"/>
    <w:pPr>
      <w:numPr>
        <w:numId w:val="0"/>
      </w:numPr>
      <w:spacing w:before="480" w:after="0"/>
      <w:jc w:val="left"/>
      <w:outlineLvl w:val="9"/>
    </w:pPr>
    <w:rPr>
      <w:rFonts w:asciiTheme="majorHAnsi" w:hAnsiTheme="majorHAnsi"/>
      <w:color w:val="365F91" w:themeColor="accent1" w:themeShade="BF"/>
      <w:lang w:eastAsia="fr-CH"/>
    </w:rPr>
  </w:style>
  <w:style w:type="paragraph" w:styleId="TM1">
    <w:name w:val="toc 1"/>
    <w:basedOn w:val="Normal"/>
    <w:next w:val="Normal"/>
    <w:autoRedefine/>
    <w:uiPriority w:val="39"/>
    <w:unhideWhenUsed/>
    <w:rsid w:val="00F1129D"/>
    <w:pPr>
      <w:spacing w:after="100"/>
    </w:pPr>
  </w:style>
  <w:style w:type="paragraph" w:styleId="TM2">
    <w:name w:val="toc 2"/>
    <w:basedOn w:val="Normal"/>
    <w:next w:val="Normal"/>
    <w:autoRedefine/>
    <w:uiPriority w:val="39"/>
    <w:unhideWhenUsed/>
    <w:rsid w:val="00F1129D"/>
    <w:pPr>
      <w:spacing w:after="100"/>
      <w:ind w:left="200"/>
    </w:pPr>
  </w:style>
  <w:style w:type="paragraph" w:styleId="TM3">
    <w:name w:val="toc 3"/>
    <w:basedOn w:val="Normal"/>
    <w:next w:val="Normal"/>
    <w:autoRedefine/>
    <w:uiPriority w:val="39"/>
    <w:unhideWhenUsed/>
    <w:rsid w:val="00F1129D"/>
    <w:pPr>
      <w:spacing w:after="100"/>
      <w:ind w:left="400"/>
    </w:pPr>
  </w:style>
  <w:style w:type="table" w:styleId="Grilledutableau">
    <w:name w:val="Table Grid"/>
    <w:basedOn w:val="TableauNormal"/>
    <w:uiPriority w:val="59"/>
    <w:rsid w:val="0043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E64"/>
    <w:pPr>
      <w:spacing w:after="120"/>
      <w:jc w:val="both"/>
    </w:pPr>
    <w:rPr>
      <w:rFonts w:ascii="Arial" w:hAnsi="Arial"/>
      <w:sz w:val="20"/>
    </w:rPr>
  </w:style>
  <w:style w:type="paragraph" w:styleId="Titre1">
    <w:name w:val="heading 1"/>
    <w:basedOn w:val="Normal"/>
    <w:next w:val="Normal"/>
    <w:link w:val="Titre1Car"/>
    <w:uiPriority w:val="9"/>
    <w:qFormat/>
    <w:rsid w:val="007A1B5C"/>
    <w:pPr>
      <w:keepNext/>
      <w:keepLines/>
      <w:numPr>
        <w:numId w:val="1"/>
      </w:numPr>
      <w:spacing w:before="240"/>
      <w:ind w:left="567" w:hanging="567"/>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7A1B5C"/>
    <w:pPr>
      <w:keepNext/>
      <w:keepLines/>
      <w:numPr>
        <w:ilvl w:val="1"/>
        <w:numId w:val="1"/>
      </w:numPr>
      <w:spacing w:before="120" w:after="60"/>
      <w:ind w:left="794" w:hanging="794"/>
      <w:outlineLvl w:val="1"/>
    </w:pPr>
    <w:rPr>
      <w:rFonts w:eastAsiaTheme="majorEastAsia" w:cstheme="majorBidi"/>
      <w:b/>
      <w:bCs/>
      <w:sz w:val="24"/>
      <w:szCs w:val="26"/>
    </w:rPr>
  </w:style>
  <w:style w:type="paragraph" w:styleId="Titre3">
    <w:name w:val="heading 3"/>
    <w:basedOn w:val="Normal"/>
    <w:next w:val="Normal"/>
    <w:link w:val="Titre3Car"/>
    <w:uiPriority w:val="9"/>
    <w:unhideWhenUsed/>
    <w:qFormat/>
    <w:rsid w:val="007A1B5C"/>
    <w:pPr>
      <w:keepNext/>
      <w:keepLines/>
      <w:numPr>
        <w:ilvl w:val="2"/>
        <w:numId w:val="1"/>
      </w:numPr>
      <w:spacing w:before="120" w:after="60"/>
      <w:ind w:left="907" w:hanging="907"/>
      <w:outlineLvl w:val="2"/>
    </w:pPr>
    <w:rPr>
      <w:rFonts w:eastAsiaTheme="majorEastAsia" w:cstheme="majorBidi"/>
      <w:b/>
      <w:bCs/>
    </w:rPr>
  </w:style>
  <w:style w:type="paragraph" w:styleId="Titre4">
    <w:name w:val="heading 4"/>
    <w:basedOn w:val="Normal"/>
    <w:next w:val="Normal"/>
    <w:link w:val="Titre4Car"/>
    <w:uiPriority w:val="9"/>
    <w:unhideWhenUsed/>
    <w:qFormat/>
    <w:rsid w:val="00C516CA"/>
    <w:pPr>
      <w:keepNext/>
      <w:keepLines/>
      <w:numPr>
        <w:ilvl w:val="3"/>
        <w:numId w:val="1"/>
      </w:numPr>
      <w:spacing w:before="120" w:after="60"/>
      <w:ind w:left="1021" w:hanging="1021"/>
      <w:outlineLvl w:val="3"/>
    </w:pPr>
    <w:rPr>
      <w:rFonts w:eastAsiaTheme="majorEastAsia" w:cstheme="majorBidi"/>
      <w:bCs/>
      <w:iCs/>
    </w:rPr>
  </w:style>
  <w:style w:type="paragraph" w:styleId="Titre5">
    <w:name w:val="heading 5"/>
    <w:basedOn w:val="Normal"/>
    <w:next w:val="Normal"/>
    <w:link w:val="Titre5Car"/>
    <w:uiPriority w:val="9"/>
    <w:semiHidden/>
    <w:unhideWhenUsed/>
    <w:rsid w:val="00C405A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405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40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405A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40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B5C"/>
    <w:rPr>
      <w:rFonts w:ascii="Arial" w:eastAsiaTheme="majorEastAsia" w:hAnsi="Arial" w:cstheme="majorBidi"/>
      <w:b/>
      <w:bCs/>
      <w:sz w:val="28"/>
      <w:szCs w:val="28"/>
    </w:rPr>
  </w:style>
  <w:style w:type="character" w:customStyle="1" w:styleId="Titre2Car">
    <w:name w:val="Titre 2 Car"/>
    <w:basedOn w:val="Policepardfaut"/>
    <w:link w:val="Titre2"/>
    <w:uiPriority w:val="9"/>
    <w:rsid w:val="007A1B5C"/>
    <w:rPr>
      <w:rFonts w:ascii="Arial" w:eastAsiaTheme="majorEastAsia" w:hAnsi="Arial" w:cstheme="majorBidi"/>
      <w:b/>
      <w:bCs/>
      <w:sz w:val="24"/>
      <w:szCs w:val="26"/>
    </w:rPr>
  </w:style>
  <w:style w:type="character" w:customStyle="1" w:styleId="Titre3Car">
    <w:name w:val="Titre 3 Car"/>
    <w:basedOn w:val="Policepardfaut"/>
    <w:link w:val="Titre3"/>
    <w:uiPriority w:val="9"/>
    <w:rsid w:val="007A1B5C"/>
    <w:rPr>
      <w:rFonts w:ascii="Arial" w:eastAsiaTheme="majorEastAsia" w:hAnsi="Arial" w:cstheme="majorBidi"/>
      <w:b/>
      <w:bCs/>
      <w:sz w:val="20"/>
    </w:rPr>
  </w:style>
  <w:style w:type="character" w:customStyle="1" w:styleId="Titre4Car">
    <w:name w:val="Titre 4 Car"/>
    <w:basedOn w:val="Policepardfaut"/>
    <w:link w:val="Titre4"/>
    <w:uiPriority w:val="9"/>
    <w:rsid w:val="00C516CA"/>
    <w:rPr>
      <w:rFonts w:ascii="Arial" w:eastAsiaTheme="majorEastAsia" w:hAnsi="Arial" w:cstheme="majorBidi"/>
      <w:bCs/>
      <w:iCs/>
      <w:sz w:val="20"/>
    </w:rPr>
  </w:style>
  <w:style w:type="character" w:customStyle="1" w:styleId="Titre5Car">
    <w:name w:val="Titre 5 Car"/>
    <w:basedOn w:val="Policepardfaut"/>
    <w:link w:val="Titre5"/>
    <w:uiPriority w:val="9"/>
    <w:semiHidden/>
    <w:rsid w:val="00C405A0"/>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C405A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C405A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C405A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405A0"/>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C516CA"/>
    <w:pPr>
      <w:spacing w:after="300" w:line="240" w:lineRule="auto"/>
      <w:contextualSpacing/>
      <w:jc w:val="center"/>
    </w:pPr>
    <w:rPr>
      <w:rFonts w:eastAsiaTheme="majorEastAsia" w:cstheme="majorBidi"/>
      <w:b/>
      <w:spacing w:val="5"/>
      <w:kern w:val="28"/>
      <w:sz w:val="52"/>
      <w:szCs w:val="52"/>
    </w:rPr>
  </w:style>
  <w:style w:type="character" w:customStyle="1" w:styleId="TitreCar">
    <w:name w:val="Titre Car"/>
    <w:basedOn w:val="Policepardfaut"/>
    <w:link w:val="Titre"/>
    <w:uiPriority w:val="10"/>
    <w:rsid w:val="00C516CA"/>
    <w:rPr>
      <w:rFonts w:ascii="Arial" w:eastAsiaTheme="majorEastAsia" w:hAnsi="Arial" w:cstheme="majorBidi"/>
      <w:b/>
      <w:spacing w:val="5"/>
      <w:kern w:val="28"/>
      <w:sz w:val="52"/>
      <w:szCs w:val="52"/>
    </w:rPr>
  </w:style>
  <w:style w:type="paragraph" w:styleId="Citation">
    <w:name w:val="Quote"/>
    <w:basedOn w:val="Normal"/>
    <w:next w:val="Normal"/>
    <w:link w:val="CitationCar"/>
    <w:uiPriority w:val="29"/>
    <w:rsid w:val="00C516CA"/>
    <w:rPr>
      <w:i/>
      <w:iCs/>
      <w:color w:val="000000" w:themeColor="text1"/>
    </w:rPr>
  </w:style>
  <w:style w:type="character" w:customStyle="1" w:styleId="CitationCar">
    <w:name w:val="Citation Car"/>
    <w:basedOn w:val="Policepardfaut"/>
    <w:link w:val="Citation"/>
    <w:uiPriority w:val="29"/>
    <w:rsid w:val="00C516CA"/>
    <w:rPr>
      <w:rFonts w:ascii="Arial" w:hAnsi="Arial"/>
      <w:i/>
      <w:iCs/>
      <w:color w:val="000000" w:themeColor="text1"/>
      <w:sz w:val="20"/>
    </w:rPr>
  </w:style>
  <w:style w:type="paragraph" w:styleId="En-tte">
    <w:name w:val="header"/>
    <w:basedOn w:val="Normal"/>
    <w:link w:val="En-tteCar"/>
    <w:uiPriority w:val="99"/>
    <w:unhideWhenUsed/>
    <w:rsid w:val="00CA2E57"/>
    <w:pPr>
      <w:tabs>
        <w:tab w:val="center" w:pos="4536"/>
        <w:tab w:val="right" w:pos="9072"/>
      </w:tabs>
      <w:spacing w:after="0" w:line="240" w:lineRule="auto"/>
    </w:pPr>
  </w:style>
  <w:style w:type="character" w:customStyle="1" w:styleId="En-tteCar">
    <w:name w:val="En-tête Car"/>
    <w:basedOn w:val="Policepardfaut"/>
    <w:link w:val="En-tte"/>
    <w:uiPriority w:val="99"/>
    <w:rsid w:val="00CA2E57"/>
    <w:rPr>
      <w:rFonts w:ascii="Arial" w:hAnsi="Arial"/>
      <w:sz w:val="20"/>
    </w:rPr>
  </w:style>
  <w:style w:type="paragraph" w:styleId="Pieddepage">
    <w:name w:val="footer"/>
    <w:basedOn w:val="Normal"/>
    <w:link w:val="PieddepageCar"/>
    <w:uiPriority w:val="99"/>
    <w:unhideWhenUsed/>
    <w:rsid w:val="00CA2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E57"/>
    <w:rPr>
      <w:rFonts w:ascii="Arial" w:hAnsi="Arial"/>
      <w:sz w:val="20"/>
    </w:rPr>
  </w:style>
  <w:style w:type="character" w:styleId="Numrodepage">
    <w:name w:val="page number"/>
    <w:uiPriority w:val="99"/>
    <w:semiHidden/>
    <w:unhideWhenUsed/>
    <w:rsid w:val="00CA2E57"/>
  </w:style>
  <w:style w:type="paragraph" w:styleId="Textedebulles">
    <w:name w:val="Balloon Text"/>
    <w:basedOn w:val="Normal"/>
    <w:link w:val="TextedebullesCar"/>
    <w:uiPriority w:val="99"/>
    <w:semiHidden/>
    <w:unhideWhenUsed/>
    <w:rsid w:val="00882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FBF"/>
    <w:rPr>
      <w:rFonts w:ascii="Tahoma" w:hAnsi="Tahoma" w:cs="Tahoma"/>
      <w:sz w:val="16"/>
      <w:szCs w:val="16"/>
    </w:rPr>
  </w:style>
  <w:style w:type="paragraph" w:styleId="Paragraphedeliste">
    <w:name w:val="List Paragraph"/>
    <w:basedOn w:val="Normal"/>
    <w:uiPriority w:val="34"/>
    <w:rsid w:val="00DF36D1"/>
    <w:pPr>
      <w:ind w:left="720"/>
      <w:contextualSpacing/>
    </w:pPr>
  </w:style>
  <w:style w:type="character" w:styleId="Lienhypertexte">
    <w:name w:val="Hyperlink"/>
    <w:basedOn w:val="Policepardfaut"/>
    <w:uiPriority w:val="99"/>
    <w:unhideWhenUsed/>
    <w:rsid w:val="00DF36D1"/>
    <w:rPr>
      <w:color w:val="0000FF" w:themeColor="hyperlink"/>
      <w:u w:val="single"/>
    </w:rPr>
  </w:style>
  <w:style w:type="paragraph" w:styleId="En-ttedetabledesmatires">
    <w:name w:val="TOC Heading"/>
    <w:basedOn w:val="Titre1"/>
    <w:next w:val="Normal"/>
    <w:uiPriority w:val="39"/>
    <w:semiHidden/>
    <w:unhideWhenUsed/>
    <w:qFormat/>
    <w:rsid w:val="00F1129D"/>
    <w:pPr>
      <w:numPr>
        <w:numId w:val="0"/>
      </w:numPr>
      <w:spacing w:before="480" w:after="0"/>
      <w:jc w:val="left"/>
      <w:outlineLvl w:val="9"/>
    </w:pPr>
    <w:rPr>
      <w:rFonts w:asciiTheme="majorHAnsi" w:hAnsiTheme="majorHAnsi"/>
      <w:color w:val="365F91" w:themeColor="accent1" w:themeShade="BF"/>
      <w:lang w:eastAsia="fr-CH"/>
    </w:rPr>
  </w:style>
  <w:style w:type="paragraph" w:styleId="TM1">
    <w:name w:val="toc 1"/>
    <w:basedOn w:val="Normal"/>
    <w:next w:val="Normal"/>
    <w:autoRedefine/>
    <w:uiPriority w:val="39"/>
    <w:unhideWhenUsed/>
    <w:rsid w:val="00F1129D"/>
    <w:pPr>
      <w:spacing w:after="100"/>
    </w:pPr>
  </w:style>
  <w:style w:type="paragraph" w:styleId="TM2">
    <w:name w:val="toc 2"/>
    <w:basedOn w:val="Normal"/>
    <w:next w:val="Normal"/>
    <w:autoRedefine/>
    <w:uiPriority w:val="39"/>
    <w:unhideWhenUsed/>
    <w:rsid w:val="00F1129D"/>
    <w:pPr>
      <w:spacing w:after="100"/>
      <w:ind w:left="200"/>
    </w:pPr>
  </w:style>
  <w:style w:type="paragraph" w:styleId="TM3">
    <w:name w:val="toc 3"/>
    <w:basedOn w:val="Normal"/>
    <w:next w:val="Normal"/>
    <w:autoRedefine/>
    <w:uiPriority w:val="39"/>
    <w:unhideWhenUsed/>
    <w:rsid w:val="00F1129D"/>
    <w:pPr>
      <w:spacing w:after="100"/>
      <w:ind w:left="400"/>
    </w:pPr>
  </w:style>
  <w:style w:type="table" w:styleId="Grilledutableau">
    <w:name w:val="Table Grid"/>
    <w:basedOn w:val="TableauNormal"/>
    <w:uiPriority w:val="59"/>
    <w:rsid w:val="0043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pf.ch/-/le-futur-quartier-de-la-gare-de-bulle-totalement-redessin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pf.ch/-/mise-a-l-enquete-du-centre-de-maintenance-et-d-exploitation-des-tpf-a-givisiez"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pf.ch/-/les-transports-publics-fribourgeois-introduisent-l-affichage-a-l-encre-electronique" TargetMode="External"/><Relationship Id="rId20" Type="http://schemas.openxmlformats.org/officeDocument/2006/relationships/hyperlink" Target="mailto:barbara.ferrari@tpf.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pf.ch/produits-presta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pf.ch/projets" TargetMode="External"/><Relationship Id="rId23" Type="http://schemas.openxmlformats.org/officeDocument/2006/relationships/footer" Target="footer2.xml"/><Relationship Id="rId10" Type="http://schemas.openxmlformats.org/officeDocument/2006/relationships/hyperlink" Target="http://www.frimobil.ch"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tpf.ch/partenaires-kiosques" TargetMode="External"/><Relationship Id="rId14" Type="http://schemas.openxmlformats.org/officeDocument/2006/relationships/hyperlink" Target="http://www.tpf.ch/-/la-nouvelle-equation-ferroviaire-est-resolu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od&#232;les\Document%20vide%20avec%20logo\Doc.vide%20plusieurs%20pages%20logo%20imprimab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2DC8-471C-482A-9114-39A69CD5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Doc.vide plusieurs pages logo imprimable.dotx</Template>
  <TotalTime>10</TotalTime>
  <Pages>7</Pages>
  <Words>2268</Words>
  <Characters>12477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TPF</dc:creator>
  <cp:lastModifiedBy>TPF</cp:lastModifiedBy>
  <cp:revision>5</cp:revision>
  <cp:lastPrinted>2016-03-15T15:42:00Z</cp:lastPrinted>
  <dcterms:created xsi:type="dcterms:W3CDTF">2016-03-15T15:39:00Z</dcterms:created>
  <dcterms:modified xsi:type="dcterms:W3CDTF">2016-03-17T11:57:00Z</dcterms:modified>
</cp:coreProperties>
</file>